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77668" w:rsidRPr="00E82581" w:rsidRDefault="00177668" w:rsidP="00177668">
      <w:pPr>
        <w:tabs>
          <w:tab w:val="left" w:pos="1701"/>
        </w:tabs>
        <w:jc w:val="center"/>
        <w:rPr>
          <w:b/>
          <w:bCs/>
          <w:szCs w:val="26"/>
        </w:rPr>
      </w:pPr>
      <w:r>
        <w:rPr>
          <w:b/>
          <w:bCs/>
          <w:szCs w:val="26"/>
          <w:lang w:val="ru-RU"/>
        </w:rPr>
        <w:t>10</w:t>
      </w:r>
      <w:r w:rsidRPr="00E82581">
        <w:rPr>
          <w:b/>
          <w:bCs/>
          <w:szCs w:val="26"/>
        </w:rPr>
        <w:t>. ЕФЕКТИВНІСТЬ ПРЕДСТАВНИЦТВА ДЛЯ ЗАХИСТУ ПРАВ, СВОБОД ТА ІНТЕРЕСІВ У ПОРЯДКУ ЦИВІЛЬНОГО СУДОЧИНСТВА</w:t>
      </w:r>
    </w:p>
    <w:p w:rsidR="00177668" w:rsidRPr="00E82581" w:rsidRDefault="00177668" w:rsidP="00177668">
      <w:pPr>
        <w:jc w:val="both"/>
        <w:rPr>
          <w:b/>
          <w:bCs/>
          <w:szCs w:val="26"/>
        </w:rPr>
      </w:pPr>
    </w:p>
    <w:p w:rsidR="00177668" w:rsidRPr="00E82581" w:rsidRDefault="00177668" w:rsidP="00177668">
      <w:pPr>
        <w:shd w:val="clear" w:color="auto" w:fill="FFFFFF"/>
        <w:spacing w:before="150" w:after="150" w:line="300" w:lineRule="atLeast"/>
        <w:jc w:val="both"/>
        <w:outlineLvl w:val="1"/>
        <w:rPr>
          <w:rFonts w:eastAsia="Times New Roman"/>
          <w:b/>
          <w:bCs/>
          <w:szCs w:val="26"/>
          <w:lang w:val="ru-UA" w:eastAsia="ru-RU"/>
        </w:rPr>
      </w:pPr>
      <w:r w:rsidRPr="00E82581">
        <w:rPr>
          <w:rFonts w:eastAsia="Times New Roman"/>
          <w:b/>
          <w:bCs/>
          <w:szCs w:val="26"/>
          <w:lang w:val="ru-UA" w:eastAsia="ru-RU"/>
        </w:rPr>
        <w:t>Ефективність представництва для захисту прав, свобод та інтересів у порядку цивільного судочинства</w:t>
      </w:r>
    </w:p>
    <w:p w:rsidR="00177668" w:rsidRPr="00E82581" w:rsidRDefault="00177668" w:rsidP="00177668">
      <w:pPr>
        <w:shd w:val="clear" w:color="auto" w:fill="FFFFFF"/>
        <w:spacing w:after="150"/>
        <w:jc w:val="both"/>
        <w:rPr>
          <w:rFonts w:eastAsia="Times New Roman"/>
          <w:szCs w:val="26"/>
          <w:lang w:val="ru-UA" w:eastAsia="ru-RU"/>
        </w:rPr>
      </w:pPr>
      <w:r w:rsidRPr="00E82581">
        <w:rPr>
          <w:rFonts w:eastAsia="Times New Roman"/>
          <w:b/>
          <w:bCs/>
          <w:szCs w:val="26"/>
          <w:lang w:eastAsia="ru-RU"/>
        </w:rPr>
        <w:t>Цивільне процесуальне представництво</w:t>
      </w:r>
      <w:r w:rsidRPr="00E82581">
        <w:rPr>
          <w:rFonts w:eastAsia="Times New Roman"/>
          <w:szCs w:val="26"/>
          <w:lang w:eastAsia="ru-RU"/>
        </w:rPr>
        <w:t> – правовідношення, в якому одна особа (представник) в межах наданих повноважень здійснює процесуальні дії від мені та в інтересах іншої особи, яку представляє, з метою надання юридичної допомоги під час розгляду цивільних справ та здійснення захисту цивільних прав та інтересів, що охороняються законом.</w:t>
      </w:r>
    </w:p>
    <w:p w:rsidR="00177668" w:rsidRPr="00E82581" w:rsidRDefault="00177668" w:rsidP="00177668">
      <w:pPr>
        <w:shd w:val="clear" w:color="auto" w:fill="FFFFFF"/>
        <w:spacing w:after="150"/>
        <w:jc w:val="both"/>
        <w:rPr>
          <w:rFonts w:eastAsia="Times New Roman"/>
          <w:szCs w:val="26"/>
          <w:lang w:val="ru-UA" w:eastAsia="ru-RU"/>
        </w:rPr>
      </w:pPr>
      <w:r w:rsidRPr="00E82581">
        <w:rPr>
          <w:rFonts w:eastAsia="Times New Roman"/>
          <w:b/>
          <w:bCs/>
          <w:szCs w:val="26"/>
          <w:lang w:eastAsia="ru-RU"/>
        </w:rPr>
        <w:t>Основні ознаки процесуального представництва:</w:t>
      </w:r>
    </w:p>
    <w:p w:rsidR="00177668" w:rsidRPr="00E82581" w:rsidRDefault="00177668" w:rsidP="00177668">
      <w:pPr>
        <w:shd w:val="clear" w:color="auto" w:fill="FFFFFF"/>
        <w:spacing w:after="150"/>
        <w:jc w:val="both"/>
        <w:rPr>
          <w:rFonts w:eastAsia="Times New Roman"/>
          <w:szCs w:val="26"/>
          <w:lang w:val="ru-UA" w:eastAsia="ru-RU"/>
        </w:rPr>
      </w:pPr>
      <w:r w:rsidRPr="00E82581">
        <w:rPr>
          <w:rFonts w:eastAsia="Times New Roman"/>
          <w:szCs w:val="26"/>
          <w:lang w:eastAsia="ru-RU"/>
        </w:rPr>
        <w:t>1. представника в суді можуть мажуть мати лише сторона, третя особа, а також особа, якій законом надано право звертатися до суду в інтересах іншої особи (ч. 1 ст. 58 ЦПК України),</w:t>
      </w:r>
    </w:p>
    <w:p w:rsidR="00177668" w:rsidRPr="00E82581" w:rsidRDefault="00177668" w:rsidP="00177668">
      <w:pPr>
        <w:shd w:val="clear" w:color="auto" w:fill="FFFFFF"/>
        <w:spacing w:after="150"/>
        <w:jc w:val="both"/>
        <w:rPr>
          <w:rFonts w:eastAsia="Times New Roman"/>
          <w:szCs w:val="26"/>
          <w:lang w:val="ru-UA" w:eastAsia="ru-RU"/>
        </w:rPr>
      </w:pPr>
      <w:r w:rsidRPr="00E82581">
        <w:rPr>
          <w:rFonts w:eastAsia="Times New Roman"/>
          <w:szCs w:val="26"/>
          <w:lang w:eastAsia="ru-RU"/>
        </w:rPr>
        <w:t>2. представник має право брати участь у справі на будь-якій стадії цивільного процесу, </w:t>
      </w:r>
    </w:p>
    <w:p w:rsidR="00177668" w:rsidRPr="00E82581" w:rsidRDefault="00177668" w:rsidP="00177668">
      <w:pPr>
        <w:shd w:val="clear" w:color="auto" w:fill="FFFFFF"/>
        <w:spacing w:after="150"/>
        <w:jc w:val="both"/>
        <w:rPr>
          <w:rFonts w:eastAsia="Times New Roman"/>
          <w:szCs w:val="26"/>
          <w:lang w:val="ru-UA" w:eastAsia="ru-RU"/>
        </w:rPr>
      </w:pPr>
      <w:r w:rsidRPr="00E82581">
        <w:rPr>
          <w:rFonts w:eastAsia="Times New Roman"/>
          <w:szCs w:val="26"/>
          <w:lang w:eastAsia="ru-RU"/>
        </w:rPr>
        <w:t>3. представник діє від імені та в інтересах особи, яку він представляє у суді, юридична заінтересованість має процесуально-правовий характер, правові наслідки дій представник поширюється на особу, яку він представляє,</w:t>
      </w:r>
    </w:p>
    <w:p w:rsidR="00177668" w:rsidRPr="00E82581" w:rsidRDefault="00177668" w:rsidP="00177668">
      <w:pPr>
        <w:shd w:val="clear" w:color="auto" w:fill="FFFFFF"/>
        <w:spacing w:after="150"/>
        <w:jc w:val="both"/>
        <w:rPr>
          <w:rFonts w:eastAsia="Times New Roman"/>
          <w:szCs w:val="26"/>
          <w:lang w:val="ru-UA" w:eastAsia="ru-RU"/>
        </w:rPr>
      </w:pPr>
      <w:r w:rsidRPr="00E82581">
        <w:rPr>
          <w:rFonts w:eastAsia="Times New Roman"/>
          <w:szCs w:val="26"/>
          <w:lang w:eastAsia="ru-RU"/>
        </w:rPr>
        <w:t>4. представник здійснює процесуальні дії в межах повноважень, визначених законом або довіреністю,</w:t>
      </w:r>
    </w:p>
    <w:p w:rsidR="00177668" w:rsidRDefault="00177668" w:rsidP="00177668">
      <w:pPr>
        <w:shd w:val="clear" w:color="auto" w:fill="FFFFFF"/>
        <w:spacing w:after="150"/>
        <w:jc w:val="both"/>
        <w:rPr>
          <w:rFonts w:eastAsia="Times New Roman"/>
          <w:szCs w:val="26"/>
          <w:lang w:eastAsia="ru-RU"/>
        </w:rPr>
      </w:pPr>
      <w:r w:rsidRPr="00E82581">
        <w:rPr>
          <w:rFonts w:eastAsia="Times New Roman"/>
          <w:szCs w:val="26"/>
          <w:lang w:eastAsia="ru-RU"/>
        </w:rPr>
        <w:t>5. особиста участь у справі особи не позбавляє її права мати в цій справі представника (ч. 1 ст. 58 ЦПК України). Однак, ЦПК України передбачає справи, в яких участь учасників справи може бути обов’язковою.</w:t>
      </w:r>
    </w:p>
    <w:p w:rsidR="00177668" w:rsidRPr="00E82581" w:rsidRDefault="00177668" w:rsidP="00177668">
      <w:pPr>
        <w:shd w:val="clear" w:color="auto" w:fill="FFFFFF"/>
        <w:spacing w:after="150"/>
        <w:jc w:val="both"/>
        <w:rPr>
          <w:rFonts w:eastAsia="Times New Roman"/>
          <w:szCs w:val="26"/>
          <w:lang w:val="ru-UA" w:eastAsia="ru-RU"/>
        </w:rPr>
      </w:pPr>
      <w:r w:rsidRPr="00E82581">
        <w:rPr>
          <w:rFonts w:eastAsia="Times New Roman"/>
          <w:szCs w:val="26"/>
          <w:lang w:eastAsia="ru-RU"/>
        </w:rPr>
        <w:t xml:space="preserve">Наприклад, справи окремого провадження суд розглядає за участю заявника і заінтересованих особи осіб. Справа про розірвання шлюбу за заявою особи, засудженої до позбавлення волі, може бути розглянута судом за участю представника такої </w:t>
      </w:r>
      <w:r>
        <w:rPr>
          <w:rFonts w:eastAsia="Times New Roman"/>
          <w:szCs w:val="26"/>
          <w:lang w:eastAsia="ru-RU"/>
        </w:rPr>
        <w:t xml:space="preserve"> особи </w:t>
      </w:r>
      <w:r w:rsidRPr="00E82581">
        <w:rPr>
          <w:rFonts w:eastAsia="Times New Roman"/>
          <w:szCs w:val="26"/>
          <w:lang w:eastAsia="ru-RU"/>
        </w:rPr>
        <w:t>(ч. 4 ст. 294 ЦПК України),</w:t>
      </w:r>
    </w:p>
    <w:p w:rsidR="00177668" w:rsidRPr="00E82581" w:rsidRDefault="00177668" w:rsidP="00177668">
      <w:pPr>
        <w:shd w:val="clear" w:color="auto" w:fill="FFFFFF"/>
        <w:spacing w:after="150"/>
        <w:jc w:val="both"/>
        <w:rPr>
          <w:rFonts w:eastAsia="Times New Roman"/>
          <w:szCs w:val="26"/>
          <w:lang w:val="ru-UA" w:eastAsia="ru-RU"/>
        </w:rPr>
      </w:pPr>
      <w:r w:rsidRPr="00E82581">
        <w:rPr>
          <w:rFonts w:eastAsia="Times New Roman"/>
          <w:szCs w:val="26"/>
          <w:lang w:eastAsia="ru-RU"/>
        </w:rPr>
        <w:t>6. представниками можуть бути: адвокат; особа, яка досягла вісімнадцяти років, має цивільну процесуальну дієздатність у випадку спорів, що виникають з трудових відносин, а також справ у малозначних спорах (малозначні справи); законний представник (ч. 1, 2 ст. 60 ЦПК України),</w:t>
      </w:r>
    </w:p>
    <w:p w:rsidR="00177668" w:rsidRPr="00E82581" w:rsidRDefault="00177668" w:rsidP="00177668">
      <w:pPr>
        <w:shd w:val="clear" w:color="auto" w:fill="FFFFFF"/>
        <w:spacing w:after="150"/>
        <w:jc w:val="both"/>
        <w:rPr>
          <w:rFonts w:eastAsia="Times New Roman"/>
          <w:szCs w:val="26"/>
          <w:lang w:val="ru-UA" w:eastAsia="ru-RU"/>
        </w:rPr>
      </w:pPr>
      <w:r w:rsidRPr="00E82581">
        <w:rPr>
          <w:rFonts w:eastAsia="Times New Roman"/>
          <w:szCs w:val="26"/>
          <w:lang w:eastAsia="ru-RU"/>
        </w:rPr>
        <w:t>7. одна й та сама особа може бути одночасно представником декількох позивачів або декількох відповідачів або декількох третіх осіб на одній стороні, за умови відсутності конфлікту інтересів між ними (ч. 4 ст. 60 ЦПК України). У разі припинення повноважень представника на здійснення представництва особи у справі представник не може бути у цій самій справі представником іншої сторони, третьої особи на іншій стороні або третьої особи із самостійними вимогами щодо предмета спору (ч. 5 ст. 64 ЦПК України).</w:t>
      </w:r>
    </w:p>
    <w:p w:rsidR="00177668" w:rsidRPr="00E82581" w:rsidRDefault="00177668" w:rsidP="00177668">
      <w:pPr>
        <w:shd w:val="clear" w:color="auto" w:fill="FFFFFF"/>
        <w:spacing w:after="150"/>
        <w:jc w:val="both"/>
        <w:rPr>
          <w:rFonts w:eastAsia="Times New Roman"/>
          <w:szCs w:val="26"/>
          <w:lang w:val="ru-UA" w:eastAsia="ru-RU"/>
        </w:rPr>
      </w:pPr>
      <w:r w:rsidRPr="00E82581">
        <w:rPr>
          <w:rFonts w:eastAsia="Times New Roman"/>
          <w:szCs w:val="26"/>
          <w:lang w:eastAsia="ru-RU"/>
        </w:rPr>
        <w:t> </w:t>
      </w:r>
      <w:r w:rsidRPr="00E82581">
        <w:rPr>
          <w:rFonts w:eastAsia="Times New Roman"/>
          <w:b/>
          <w:bCs/>
          <w:szCs w:val="26"/>
          <w:lang w:eastAsia="ru-RU"/>
        </w:rPr>
        <w:t>Особи, які не можуть бути представниками (ст. 61 ЦПК України);</w:t>
      </w:r>
    </w:p>
    <w:p w:rsidR="00177668" w:rsidRPr="00E82581" w:rsidRDefault="00177668" w:rsidP="00177668">
      <w:pPr>
        <w:shd w:val="clear" w:color="auto" w:fill="FFFFFF"/>
        <w:spacing w:after="150"/>
        <w:jc w:val="both"/>
        <w:rPr>
          <w:rFonts w:eastAsia="Times New Roman"/>
          <w:szCs w:val="26"/>
          <w:lang w:val="ru-UA" w:eastAsia="ru-RU"/>
        </w:rPr>
      </w:pPr>
      <w:r w:rsidRPr="00E82581">
        <w:rPr>
          <w:rFonts w:eastAsia="Times New Roman"/>
          <w:szCs w:val="26"/>
          <w:lang w:eastAsia="ru-RU"/>
        </w:rPr>
        <w:lastRenderedPageBreak/>
        <w:t>• особа, яка бере участь у справі як секретар судового засідання, експерт, спеціаліст, перекладач та свідок або є помічником судді, який розглядає справу,</w:t>
      </w:r>
    </w:p>
    <w:p w:rsidR="00177668" w:rsidRPr="00E82581" w:rsidRDefault="00177668" w:rsidP="00177668">
      <w:pPr>
        <w:shd w:val="clear" w:color="auto" w:fill="FFFFFF"/>
        <w:spacing w:after="150"/>
        <w:jc w:val="both"/>
        <w:rPr>
          <w:rFonts w:eastAsia="Times New Roman"/>
          <w:szCs w:val="26"/>
          <w:lang w:val="ru-UA" w:eastAsia="ru-RU"/>
        </w:rPr>
      </w:pPr>
      <w:r w:rsidRPr="00E82581">
        <w:rPr>
          <w:rFonts w:eastAsia="Times New Roman"/>
          <w:szCs w:val="26"/>
          <w:lang w:eastAsia="ru-RU"/>
        </w:rPr>
        <w:t>• особа у цій справі представляє або представляла іншу особу, інтереси якої у цій справі суперечать інтересам її довірителя,</w:t>
      </w:r>
    </w:p>
    <w:p w:rsidR="00177668" w:rsidRPr="00E82581" w:rsidRDefault="00177668" w:rsidP="00177668">
      <w:pPr>
        <w:shd w:val="clear" w:color="auto" w:fill="FFFFFF"/>
        <w:spacing w:after="150"/>
        <w:jc w:val="both"/>
        <w:rPr>
          <w:rFonts w:eastAsia="Times New Roman"/>
          <w:szCs w:val="26"/>
          <w:lang w:val="ru-UA" w:eastAsia="ru-RU"/>
        </w:rPr>
      </w:pPr>
      <w:r w:rsidRPr="00E82581">
        <w:rPr>
          <w:rFonts w:eastAsia="Times New Roman"/>
          <w:szCs w:val="26"/>
          <w:lang w:eastAsia="ru-RU"/>
        </w:rPr>
        <w:t>• особа є чи була медіатором під час проведення медіації щодо спору, пов'язаного із справою, що розглядається в суді,</w:t>
      </w:r>
    </w:p>
    <w:p w:rsidR="00177668" w:rsidRPr="00E82581" w:rsidRDefault="00177668" w:rsidP="00177668">
      <w:pPr>
        <w:shd w:val="clear" w:color="auto" w:fill="FFFFFF"/>
        <w:spacing w:after="150"/>
        <w:jc w:val="both"/>
        <w:rPr>
          <w:rFonts w:eastAsia="Times New Roman"/>
          <w:szCs w:val="26"/>
          <w:lang w:val="ru-UA" w:eastAsia="ru-RU"/>
        </w:rPr>
      </w:pPr>
      <w:r w:rsidRPr="00E82581">
        <w:rPr>
          <w:rFonts w:eastAsia="Times New Roman"/>
          <w:szCs w:val="26"/>
          <w:lang w:eastAsia="ru-RU"/>
        </w:rPr>
        <w:t>• судді, прокурори, слідчі, працівники підрозділів, що здійснюють оперативно-розшукову діяльність, не можуть бути представниками в суді, крім випадків, коли вони діють від імені відповідного органу, що є стороною або третьою особою в справі, чи як законні представники. </w:t>
      </w:r>
    </w:p>
    <w:p w:rsidR="00177668" w:rsidRPr="00E82581" w:rsidRDefault="00177668" w:rsidP="00177668">
      <w:pPr>
        <w:shd w:val="clear" w:color="auto" w:fill="FFFFFF"/>
        <w:spacing w:after="150"/>
        <w:jc w:val="both"/>
        <w:rPr>
          <w:rFonts w:eastAsia="Times New Roman"/>
          <w:szCs w:val="26"/>
          <w:lang w:val="ru-UA" w:eastAsia="ru-RU"/>
        </w:rPr>
      </w:pPr>
      <w:r w:rsidRPr="00E82581">
        <w:rPr>
          <w:rFonts w:eastAsia="Times New Roman"/>
          <w:szCs w:val="26"/>
          <w:lang w:eastAsia="ru-RU"/>
        </w:rPr>
        <w:t>Представництво учасників справи слід відрізняти від</w:t>
      </w:r>
      <w:r>
        <w:rPr>
          <w:rFonts w:eastAsia="Times New Roman"/>
          <w:szCs w:val="26"/>
          <w:lang w:eastAsia="ru-RU"/>
        </w:rPr>
        <w:t xml:space="preserve"> </w:t>
      </w:r>
      <w:r w:rsidRPr="00E82581">
        <w:rPr>
          <w:rFonts w:eastAsia="Times New Roman"/>
          <w:szCs w:val="26"/>
          <w:lang w:eastAsia="ru-RU"/>
        </w:rPr>
        <w:t>випадків </w:t>
      </w:r>
      <w:proofErr w:type="spellStart"/>
      <w:r w:rsidRPr="00E82581">
        <w:rPr>
          <w:rFonts w:eastAsia="Times New Roman"/>
          <w:b/>
          <w:bCs/>
          <w:szCs w:val="26"/>
          <w:lang w:eastAsia="ru-RU"/>
        </w:rPr>
        <w:t>самопредставництва</w:t>
      </w:r>
      <w:proofErr w:type="spellEnd"/>
      <w:r w:rsidRPr="00E82581">
        <w:rPr>
          <w:rFonts w:eastAsia="Times New Roman"/>
          <w:b/>
          <w:bCs/>
          <w:szCs w:val="26"/>
          <w:lang w:eastAsia="ru-RU"/>
        </w:rPr>
        <w:t xml:space="preserve"> таких учасників справи</w:t>
      </w:r>
      <w:r w:rsidRPr="00E82581">
        <w:rPr>
          <w:rFonts w:eastAsia="Times New Roman"/>
          <w:szCs w:val="26"/>
          <w:lang w:eastAsia="ru-RU"/>
        </w:rPr>
        <w:t>. </w:t>
      </w:r>
    </w:p>
    <w:p w:rsidR="00177668" w:rsidRDefault="00177668" w:rsidP="00177668">
      <w:pPr>
        <w:shd w:val="clear" w:color="auto" w:fill="FFFFFF"/>
        <w:spacing w:after="150"/>
        <w:jc w:val="both"/>
        <w:rPr>
          <w:rFonts w:eastAsia="Times New Roman"/>
          <w:szCs w:val="26"/>
          <w:lang w:eastAsia="ru-RU"/>
        </w:rPr>
      </w:pPr>
      <w:r w:rsidRPr="00E82581">
        <w:rPr>
          <w:rFonts w:eastAsia="Times New Roman"/>
          <w:szCs w:val="26"/>
          <w:lang w:eastAsia="ru-RU"/>
        </w:rPr>
        <w:t>Юридична особа незалежно від порядку її створення </w:t>
      </w:r>
      <w:r w:rsidRPr="00E82581">
        <w:rPr>
          <w:rFonts w:eastAsia="Times New Roman"/>
          <w:b/>
          <w:bCs/>
          <w:szCs w:val="26"/>
          <w:lang w:eastAsia="ru-RU"/>
        </w:rPr>
        <w:t>бере участь у справі</w:t>
      </w:r>
      <w:r w:rsidRPr="00E82581">
        <w:rPr>
          <w:rFonts w:eastAsia="Times New Roman"/>
          <w:szCs w:val="26"/>
          <w:lang w:eastAsia="ru-RU"/>
        </w:rPr>
        <w:t> через свого керівника, члена виконавчого органу, іншу особу, уповноважену діяти від її імені відповідно до закону, статуту, положення, трудового договору (контракту) (самопредставництво юридичної особи), або через представника (ч. 3 ст. 58 ЦПК України).</w:t>
      </w:r>
    </w:p>
    <w:p w:rsidR="00177668" w:rsidRPr="00E82581" w:rsidRDefault="00177668" w:rsidP="00177668">
      <w:pPr>
        <w:shd w:val="clear" w:color="auto" w:fill="FFFFFF"/>
        <w:spacing w:after="150"/>
        <w:jc w:val="both"/>
        <w:rPr>
          <w:rFonts w:eastAsia="Times New Roman"/>
          <w:szCs w:val="26"/>
          <w:lang w:val="ru-UA" w:eastAsia="ru-RU"/>
        </w:rPr>
      </w:pPr>
      <w:r w:rsidRPr="00E82581">
        <w:rPr>
          <w:rFonts w:eastAsia="Times New Roman"/>
          <w:szCs w:val="26"/>
          <w:lang w:eastAsia="ru-RU"/>
        </w:rPr>
        <w:t xml:space="preserve">Верховний Суд зазначив, що для визначення особи такою, яка діє в порядку </w:t>
      </w:r>
      <w:proofErr w:type="spellStart"/>
      <w:r w:rsidRPr="00E82581">
        <w:rPr>
          <w:rFonts w:eastAsia="Times New Roman"/>
          <w:szCs w:val="26"/>
          <w:lang w:eastAsia="ru-RU"/>
        </w:rPr>
        <w:t>самопредставництва</w:t>
      </w:r>
      <w:proofErr w:type="spellEnd"/>
      <w:r w:rsidRPr="00E82581">
        <w:rPr>
          <w:rFonts w:eastAsia="Times New Roman"/>
          <w:szCs w:val="26"/>
          <w:lang w:eastAsia="ru-RU"/>
        </w:rPr>
        <w:t>, необхідно, щоб у відповідному законі, положенні чи трудовому договорі (контракті) було чітко визначене її право діяти від імені такої юридичної особи без додаткового повноваження (довіреності) (</w:t>
      </w:r>
      <w:r w:rsidRPr="00A77A69">
        <w:rPr>
          <w:rFonts w:eastAsia="Times New Roman"/>
          <w:i/>
          <w:iCs/>
          <w:szCs w:val="26"/>
          <w:lang w:eastAsia="ru-RU"/>
        </w:rPr>
        <w:t>постанова Верховного Суду від 14.04.2021 у справі № 640/27279/20</w:t>
      </w:r>
      <w:r w:rsidRPr="00E82581">
        <w:rPr>
          <w:rFonts w:eastAsia="Times New Roman"/>
          <w:szCs w:val="26"/>
          <w:lang w:eastAsia="ru-RU"/>
        </w:rPr>
        <w:t>).</w:t>
      </w:r>
    </w:p>
    <w:p w:rsidR="00177668" w:rsidRDefault="00177668" w:rsidP="00177668">
      <w:pPr>
        <w:shd w:val="clear" w:color="auto" w:fill="FFFFFF"/>
        <w:spacing w:after="150"/>
        <w:jc w:val="both"/>
        <w:rPr>
          <w:rFonts w:eastAsia="Times New Roman"/>
          <w:szCs w:val="26"/>
          <w:lang w:eastAsia="ru-RU"/>
        </w:rPr>
      </w:pPr>
      <w:r w:rsidRPr="00E82581">
        <w:rPr>
          <w:rFonts w:eastAsia="Times New Roman"/>
          <w:szCs w:val="26"/>
          <w:lang w:eastAsia="ru-RU"/>
        </w:rPr>
        <w:t>Держава, Автономна Республіка Крим, територіальна громада </w:t>
      </w:r>
      <w:r w:rsidRPr="00E82581">
        <w:rPr>
          <w:rFonts w:eastAsia="Times New Roman"/>
          <w:b/>
          <w:bCs/>
          <w:szCs w:val="26"/>
          <w:lang w:eastAsia="ru-RU"/>
        </w:rPr>
        <w:t>беруть участь у справі</w:t>
      </w:r>
      <w:r w:rsidRPr="00E82581">
        <w:rPr>
          <w:rFonts w:eastAsia="Times New Roman"/>
          <w:szCs w:val="26"/>
          <w:lang w:eastAsia="ru-RU"/>
        </w:rPr>
        <w:t> через відповідний орган державної влади, орган влади Автономної Республіки Крим, орган місцевого самоврядування відповідно до його компетенції, від імені якого діє його керівник, інша уповноважена особа відповідно до закону, статуту, положення, трудового договору (контракту) (самопредставництво органу державної влади, органу влади Автономної Республіки Крим, органу місцевого самоврядування), або через представника (ч. 4 ст. 58 ЦПК України).</w:t>
      </w:r>
    </w:p>
    <w:p w:rsidR="00177668" w:rsidRPr="00E82581" w:rsidRDefault="00177668" w:rsidP="00177668">
      <w:pPr>
        <w:shd w:val="clear" w:color="auto" w:fill="FFFFFF"/>
        <w:spacing w:after="150"/>
        <w:jc w:val="both"/>
        <w:rPr>
          <w:rFonts w:eastAsia="Times New Roman"/>
          <w:szCs w:val="26"/>
          <w:lang w:val="ru-UA" w:eastAsia="ru-RU"/>
        </w:rPr>
      </w:pPr>
      <w:r w:rsidRPr="00E82581">
        <w:rPr>
          <w:rFonts w:eastAsia="Times New Roman"/>
          <w:szCs w:val="26"/>
          <w:lang w:eastAsia="ru-RU"/>
        </w:rPr>
        <w:t xml:space="preserve">Слід зазначити, дії відповідного органу державної влади, органу влади АРК, органу місцевого самоврядування є </w:t>
      </w:r>
      <w:proofErr w:type="spellStart"/>
      <w:r w:rsidRPr="00E82581">
        <w:rPr>
          <w:rFonts w:eastAsia="Times New Roman"/>
          <w:szCs w:val="26"/>
          <w:lang w:eastAsia="ru-RU"/>
        </w:rPr>
        <w:t>самопредставництвом</w:t>
      </w:r>
      <w:proofErr w:type="spellEnd"/>
      <w:r w:rsidRPr="00E82581">
        <w:rPr>
          <w:rFonts w:eastAsia="Times New Roman"/>
          <w:szCs w:val="26"/>
          <w:lang w:eastAsia="ru-RU"/>
        </w:rPr>
        <w:t xml:space="preserve"> відповідно держави, АРК, територіальної громади. Стороною або третьою особою в справі, що виникла з відносин за участі держави, АРК, територіальної громади, є самі ці суб'єкти.</w:t>
      </w:r>
    </w:p>
    <w:p w:rsidR="00177668" w:rsidRPr="00E82581" w:rsidRDefault="00177668" w:rsidP="00177668">
      <w:pPr>
        <w:shd w:val="clear" w:color="auto" w:fill="FFFFFF"/>
        <w:spacing w:after="150"/>
        <w:jc w:val="both"/>
        <w:rPr>
          <w:rFonts w:eastAsia="Times New Roman"/>
          <w:szCs w:val="26"/>
          <w:lang w:val="ru-UA" w:eastAsia="ru-RU"/>
        </w:rPr>
      </w:pPr>
      <w:r w:rsidRPr="00E82581">
        <w:rPr>
          <w:rFonts w:eastAsia="Times New Roman"/>
          <w:b/>
          <w:bCs/>
          <w:szCs w:val="26"/>
          <w:lang w:eastAsia="ru-RU"/>
        </w:rPr>
        <w:t>За суб'єктним складом</w:t>
      </w:r>
      <w:r w:rsidRPr="00E82581">
        <w:rPr>
          <w:rFonts w:eastAsia="Times New Roman"/>
          <w:szCs w:val="26"/>
          <w:lang w:eastAsia="ru-RU"/>
        </w:rPr>
        <w:t> можна виділити представництво фізичних та юридичних осіб, представництво держави, Автономної Республіки Крим, територіальної громади. </w:t>
      </w:r>
    </w:p>
    <w:p w:rsidR="00177668" w:rsidRPr="00E82581" w:rsidRDefault="00177668" w:rsidP="00177668">
      <w:pPr>
        <w:shd w:val="clear" w:color="auto" w:fill="FFFFFF"/>
        <w:spacing w:after="150"/>
        <w:jc w:val="both"/>
        <w:rPr>
          <w:rFonts w:eastAsia="Times New Roman"/>
          <w:szCs w:val="26"/>
          <w:lang w:val="ru-UA" w:eastAsia="ru-RU"/>
        </w:rPr>
      </w:pPr>
      <w:r w:rsidRPr="00E82581">
        <w:rPr>
          <w:rFonts w:eastAsia="Times New Roman"/>
          <w:b/>
          <w:bCs/>
          <w:szCs w:val="26"/>
          <w:lang w:eastAsia="ru-RU"/>
        </w:rPr>
        <w:t>За ступенем необхідності участі представника у процесі:</w:t>
      </w:r>
    </w:p>
    <w:p w:rsidR="00177668" w:rsidRPr="002D61E6" w:rsidRDefault="00177668" w:rsidP="00177668">
      <w:pPr>
        <w:shd w:val="clear" w:color="auto" w:fill="FFFFFF"/>
        <w:spacing w:after="150"/>
        <w:jc w:val="both"/>
        <w:rPr>
          <w:rFonts w:eastAsia="Times New Roman"/>
          <w:szCs w:val="26"/>
          <w:u w:val="single"/>
          <w:lang w:eastAsia="ru-RU"/>
        </w:rPr>
      </w:pPr>
      <w:r w:rsidRPr="00E82581">
        <w:rPr>
          <w:rFonts w:eastAsia="Times New Roman"/>
          <w:b/>
          <w:bCs/>
          <w:szCs w:val="26"/>
          <w:lang w:eastAsia="ru-RU"/>
        </w:rPr>
        <w:t>Обов'язкове представництво</w:t>
      </w:r>
      <w:r w:rsidRPr="00E82581">
        <w:rPr>
          <w:rFonts w:eastAsia="Times New Roman"/>
          <w:szCs w:val="26"/>
          <w:lang w:eastAsia="ru-RU"/>
        </w:rPr>
        <w:t xml:space="preserve"> (участь законних представників малолітніх осіб та визнаних недієздатними). У справах окремого провадження про обмеження </w:t>
      </w:r>
      <w:r w:rsidRPr="00E82581">
        <w:rPr>
          <w:rFonts w:eastAsia="Times New Roman"/>
          <w:szCs w:val="26"/>
          <w:lang w:eastAsia="ru-RU"/>
        </w:rPr>
        <w:lastRenderedPageBreak/>
        <w:t xml:space="preserve">цивільної дієздатності фізичної особи, визнання фізичної особи недієздатною та поновлення цивільної дієздатності фізичної особи, надання особі психіатричної допомоги в примусовому порядку, про примусову госпіталізацію до протитуберкульозного закладу, розгляд справ проводиться судом за </w:t>
      </w:r>
      <w:r w:rsidRPr="002D61E6">
        <w:rPr>
          <w:rFonts w:eastAsia="Times New Roman"/>
          <w:szCs w:val="26"/>
          <w:u w:val="single"/>
          <w:lang w:eastAsia="ru-RU"/>
        </w:rPr>
        <w:t>обов'язковою участю адвоката особи, стосовно якої розглядається справа.</w:t>
      </w:r>
    </w:p>
    <w:p w:rsidR="00177668" w:rsidRPr="00E82581" w:rsidRDefault="00177668" w:rsidP="00177668">
      <w:pPr>
        <w:shd w:val="clear" w:color="auto" w:fill="FFFFFF"/>
        <w:spacing w:after="150"/>
        <w:jc w:val="both"/>
        <w:rPr>
          <w:rFonts w:eastAsia="Times New Roman"/>
          <w:szCs w:val="26"/>
          <w:lang w:val="ru-UA" w:eastAsia="ru-RU"/>
        </w:rPr>
      </w:pPr>
      <w:r w:rsidRPr="00E82581">
        <w:rPr>
          <w:rFonts w:eastAsia="Times New Roman"/>
          <w:szCs w:val="26"/>
          <w:lang w:eastAsia="ru-RU"/>
        </w:rPr>
        <w:t xml:space="preserve"> У разі якщо особа не залучила адвоката, суд залучає його через орган (уста- нову), уповноважений законом на надання безоплатної правничої допомоги. Рішення суду про доручення призначити адвоката негайно, але не пізніше двох робочих днів, надсилається відповідному органу (установі), уповноваженому законом на надання безоплатної правничої допомоги, для виконання (ч. 5 ст. 293 ЦПК України).</w:t>
      </w:r>
    </w:p>
    <w:p w:rsidR="00177668" w:rsidRPr="00E82581" w:rsidRDefault="00177668" w:rsidP="00177668">
      <w:pPr>
        <w:shd w:val="clear" w:color="auto" w:fill="FFFFFF"/>
        <w:spacing w:after="150"/>
        <w:jc w:val="both"/>
        <w:rPr>
          <w:rFonts w:eastAsia="Times New Roman"/>
          <w:szCs w:val="26"/>
          <w:lang w:val="ru-UA" w:eastAsia="ru-RU"/>
        </w:rPr>
      </w:pPr>
      <w:r w:rsidRPr="00E82581">
        <w:rPr>
          <w:rFonts w:eastAsia="Times New Roman"/>
          <w:b/>
          <w:bCs/>
          <w:szCs w:val="26"/>
          <w:lang w:eastAsia="ru-RU"/>
        </w:rPr>
        <w:t>Факультативне</w:t>
      </w:r>
      <w:r w:rsidRPr="00E82581">
        <w:rPr>
          <w:rFonts w:eastAsia="Times New Roman"/>
          <w:szCs w:val="26"/>
          <w:lang w:eastAsia="ru-RU"/>
        </w:rPr>
        <w:t xml:space="preserve"> (участь представника залежить від волі особи, яку представляють, </w:t>
      </w:r>
      <w:r w:rsidRPr="002D61E6">
        <w:rPr>
          <w:rFonts w:eastAsia="Times New Roman"/>
          <w:i/>
          <w:iCs/>
          <w:szCs w:val="26"/>
          <w:lang w:eastAsia="ru-RU"/>
        </w:rPr>
        <w:t>наприклад, участь представників за довіреністю</w:t>
      </w:r>
      <w:r w:rsidRPr="00E82581">
        <w:rPr>
          <w:rFonts w:eastAsia="Times New Roman"/>
          <w:szCs w:val="26"/>
          <w:lang w:eastAsia="ru-RU"/>
        </w:rPr>
        <w:t>). </w:t>
      </w:r>
    </w:p>
    <w:p w:rsidR="00177668" w:rsidRPr="00E82581" w:rsidRDefault="00177668" w:rsidP="00177668">
      <w:pPr>
        <w:shd w:val="clear" w:color="auto" w:fill="FFFFFF"/>
        <w:spacing w:after="150"/>
        <w:jc w:val="both"/>
        <w:rPr>
          <w:rFonts w:eastAsia="Times New Roman"/>
          <w:szCs w:val="26"/>
          <w:lang w:val="ru-UA" w:eastAsia="ru-RU"/>
        </w:rPr>
      </w:pPr>
      <w:r w:rsidRPr="00E82581">
        <w:rPr>
          <w:rFonts w:eastAsia="Times New Roman"/>
          <w:b/>
          <w:bCs/>
          <w:szCs w:val="26"/>
          <w:lang w:eastAsia="ru-RU"/>
        </w:rPr>
        <w:t>За підставами виникнення цивільне процесуальне представництво виділяють на такі види:</w:t>
      </w:r>
    </w:p>
    <w:p w:rsidR="00177668" w:rsidRPr="00E82581" w:rsidRDefault="00177668" w:rsidP="00177668">
      <w:pPr>
        <w:shd w:val="clear" w:color="auto" w:fill="FFFFFF"/>
        <w:spacing w:after="150"/>
        <w:jc w:val="both"/>
        <w:rPr>
          <w:rFonts w:eastAsia="Times New Roman"/>
          <w:szCs w:val="26"/>
          <w:lang w:val="ru-UA" w:eastAsia="ru-RU"/>
        </w:rPr>
      </w:pPr>
      <w:r w:rsidRPr="00E82581">
        <w:rPr>
          <w:rFonts w:eastAsia="Times New Roman"/>
          <w:szCs w:val="26"/>
          <w:lang w:eastAsia="ru-RU"/>
        </w:rPr>
        <w:t>1.      </w:t>
      </w:r>
      <w:r w:rsidRPr="00E82581">
        <w:rPr>
          <w:rFonts w:eastAsia="Times New Roman"/>
          <w:b/>
          <w:bCs/>
          <w:szCs w:val="26"/>
          <w:lang w:eastAsia="ru-RU"/>
        </w:rPr>
        <w:t>Представництво за довіреністю</w:t>
      </w:r>
      <w:r w:rsidRPr="00E82581">
        <w:rPr>
          <w:rFonts w:eastAsia="Times New Roman"/>
          <w:szCs w:val="26"/>
          <w:lang w:eastAsia="ru-RU"/>
        </w:rPr>
        <w:t>. Це добровільне представництво, яке виникає на підставі договору. Це може бути </w:t>
      </w:r>
      <w:r w:rsidRPr="00E82581">
        <w:rPr>
          <w:rFonts w:eastAsia="Times New Roman"/>
          <w:b/>
          <w:bCs/>
          <w:szCs w:val="26"/>
          <w:lang w:eastAsia="ru-RU"/>
        </w:rPr>
        <w:t>договір доручення</w:t>
      </w:r>
      <w:r w:rsidRPr="00E82581">
        <w:rPr>
          <w:rFonts w:eastAsia="Times New Roman"/>
          <w:szCs w:val="26"/>
          <w:lang w:eastAsia="ru-RU"/>
        </w:rPr>
        <w:t> (за договором доручення одна сторона (повірений) зобов'язується вчинити від імені та за рахунок другої сторони (довірителя) певні юридичні дії, правочин, вчинений повіреним, створює, змінює, припиняє цивільні права та обов'язки довірителя, ст. 1000 ЦК України) або </w:t>
      </w:r>
      <w:r w:rsidRPr="00E82581">
        <w:rPr>
          <w:rFonts w:eastAsia="Times New Roman"/>
          <w:b/>
          <w:bCs/>
          <w:szCs w:val="26"/>
          <w:lang w:eastAsia="ru-RU"/>
        </w:rPr>
        <w:t>договір про надання правової допомоги</w:t>
      </w:r>
      <w:r w:rsidRPr="00E82581">
        <w:rPr>
          <w:rFonts w:eastAsia="Times New Roman"/>
          <w:szCs w:val="26"/>
          <w:lang w:eastAsia="ru-RU"/>
        </w:rPr>
        <w:t> (договір про надання правової допомоги домовленість, за якою одна сторона (адвокат, адвокатське бюро, адвокатське об'єднання) зобов'язується здійснити захист, представництво або надати інші види правової допомоги другій стороні (клієнту) на умовах і в порядку, що визначені договором, а клієнт зобов'язується оплатити надання правової допомоги та фактичні витрати, необхідні для виконання договору (ст. 1 ЗУ «Про адвокатуру та адвокатську діяльність»).</w:t>
      </w:r>
    </w:p>
    <w:p w:rsidR="00177668" w:rsidRDefault="00177668" w:rsidP="00177668">
      <w:pPr>
        <w:shd w:val="clear" w:color="auto" w:fill="FFFFFF"/>
        <w:spacing w:after="150"/>
        <w:jc w:val="both"/>
        <w:rPr>
          <w:rFonts w:eastAsia="Times New Roman"/>
          <w:szCs w:val="26"/>
          <w:lang w:eastAsia="ru-RU"/>
        </w:rPr>
      </w:pPr>
      <w:r w:rsidRPr="00E82581">
        <w:rPr>
          <w:rFonts w:eastAsia="Times New Roman"/>
          <w:szCs w:val="26"/>
          <w:lang w:eastAsia="ru-RU"/>
        </w:rPr>
        <w:t>Відповідно до ст. 19 ЗУ «Про безоплатну правову допомогу», у разі звернення особи </w:t>
      </w:r>
      <w:r w:rsidRPr="00E82581">
        <w:rPr>
          <w:rFonts w:eastAsia="Times New Roman"/>
          <w:b/>
          <w:bCs/>
          <w:szCs w:val="26"/>
          <w:lang w:eastAsia="ru-RU"/>
        </w:rPr>
        <w:t>про надання одного з видів безоплатної вторинної правової допомоги</w:t>
      </w:r>
      <w:r w:rsidRPr="00E82581">
        <w:rPr>
          <w:rFonts w:eastAsia="Times New Roman"/>
          <w:szCs w:val="26"/>
          <w:lang w:eastAsia="ru-RU"/>
        </w:rPr>
        <w:t> Центр з надання безоплатної вторинної правової допомоги зобов'язаний протягом десяти днів з дня надходження звернення прийняти рішення щодо надання безоплатної вторинної правової допомоги.</w:t>
      </w:r>
    </w:p>
    <w:p w:rsidR="00177668" w:rsidRPr="00E82581" w:rsidRDefault="00177668" w:rsidP="00177668">
      <w:pPr>
        <w:shd w:val="clear" w:color="auto" w:fill="FFFFFF"/>
        <w:spacing w:after="150"/>
        <w:jc w:val="both"/>
        <w:rPr>
          <w:rFonts w:eastAsia="Times New Roman"/>
          <w:szCs w:val="26"/>
          <w:lang w:val="ru-UA" w:eastAsia="ru-RU"/>
        </w:rPr>
      </w:pPr>
      <w:r w:rsidRPr="00E82581">
        <w:rPr>
          <w:rFonts w:eastAsia="Times New Roman"/>
          <w:szCs w:val="26"/>
          <w:lang w:eastAsia="ru-RU"/>
        </w:rPr>
        <w:t>Якщо особа належить до однієї з категорій осіб, передбачених ч. 1 ст. 14 Закону, Центр з надання безоплатної вторинної правової допомоги приймає рішення про надання безоплатної вторинної правової допомоги і письмово повідомляє про це особу або її законного представника, а також суд, орган державної влади, орган місцевого самоврядування, в яких здійснюватиметься представництво інтересів особи. Після прийняття рішення про надання безоплатної вторинної правової допомоги Центр з надання безоплатної вторинної правової допомоги призначає адвоката, який надає безоплатну вторинну правову допомогу на постійній основі за контрактом (ч. 1 ст. 21 Закону).</w:t>
      </w:r>
    </w:p>
    <w:p w:rsidR="00177668" w:rsidRPr="00E82581" w:rsidRDefault="00177668" w:rsidP="00177668">
      <w:pPr>
        <w:shd w:val="clear" w:color="auto" w:fill="FFFFFF"/>
        <w:spacing w:after="150"/>
        <w:jc w:val="both"/>
        <w:rPr>
          <w:rFonts w:eastAsia="Times New Roman"/>
          <w:szCs w:val="26"/>
          <w:lang w:val="ru-UA" w:eastAsia="ru-RU"/>
        </w:rPr>
      </w:pPr>
      <w:r w:rsidRPr="00E82581">
        <w:rPr>
          <w:rFonts w:eastAsia="Times New Roman"/>
          <w:b/>
          <w:bCs/>
          <w:szCs w:val="26"/>
          <w:lang w:eastAsia="ru-RU"/>
        </w:rPr>
        <w:t>Добровільне представництво</w:t>
      </w:r>
      <w:r w:rsidRPr="00E82581">
        <w:rPr>
          <w:rFonts w:eastAsia="Times New Roman"/>
          <w:szCs w:val="26"/>
          <w:lang w:eastAsia="ru-RU"/>
        </w:rPr>
        <w:t> здійснюється:</w:t>
      </w:r>
    </w:p>
    <w:p w:rsidR="00177668" w:rsidRPr="00E82581" w:rsidRDefault="00177668" w:rsidP="00177668">
      <w:pPr>
        <w:shd w:val="clear" w:color="auto" w:fill="FFFFFF"/>
        <w:spacing w:after="150"/>
        <w:jc w:val="both"/>
        <w:rPr>
          <w:rFonts w:eastAsia="Times New Roman"/>
          <w:szCs w:val="26"/>
          <w:lang w:val="ru-UA" w:eastAsia="ru-RU"/>
        </w:rPr>
      </w:pPr>
      <w:r w:rsidRPr="00E82581">
        <w:rPr>
          <w:rFonts w:eastAsia="Times New Roman"/>
          <w:szCs w:val="26"/>
          <w:lang w:eastAsia="ru-RU"/>
        </w:rPr>
        <w:lastRenderedPageBreak/>
        <w:t>-  адвокатами; </w:t>
      </w:r>
    </w:p>
    <w:p w:rsidR="00177668" w:rsidRDefault="00177668" w:rsidP="00177668">
      <w:pPr>
        <w:shd w:val="clear" w:color="auto" w:fill="FFFFFF"/>
        <w:spacing w:after="150"/>
        <w:jc w:val="both"/>
        <w:rPr>
          <w:rFonts w:eastAsia="Times New Roman"/>
          <w:szCs w:val="26"/>
          <w:lang w:eastAsia="ru-RU"/>
        </w:rPr>
      </w:pPr>
      <w:r w:rsidRPr="00E82581">
        <w:rPr>
          <w:rFonts w:eastAsia="Times New Roman"/>
          <w:szCs w:val="26"/>
          <w:lang w:eastAsia="ru-RU"/>
        </w:rPr>
        <w:t>-  особами, які досягли вісімнадцяти років, мають цивільну процесуальну дієздатність у випадку спорів, що виникають з трудових відносин, а також справ у малозначних спорах (малозначні справи)</w:t>
      </w:r>
    </w:p>
    <w:p w:rsidR="00177668" w:rsidRPr="002D61E6" w:rsidRDefault="00177668" w:rsidP="00177668">
      <w:pPr>
        <w:shd w:val="clear" w:color="auto" w:fill="FFFFFF"/>
        <w:spacing w:after="150"/>
        <w:jc w:val="both"/>
        <w:rPr>
          <w:rFonts w:eastAsia="Times New Roman"/>
          <w:szCs w:val="26"/>
          <w:lang w:eastAsia="ru-RU"/>
        </w:rPr>
      </w:pPr>
      <w:r>
        <w:rPr>
          <w:rFonts w:eastAsia="Times New Roman"/>
          <w:szCs w:val="26"/>
          <w:lang w:eastAsia="ru-RU"/>
        </w:rPr>
        <w:t>-</w:t>
      </w:r>
      <w:r w:rsidRPr="00E82581">
        <w:rPr>
          <w:rFonts w:eastAsia="Times New Roman"/>
          <w:szCs w:val="26"/>
          <w:lang w:eastAsia="ru-RU"/>
        </w:rPr>
        <w:t xml:space="preserve"> законний представник (ч. 1, 2 ст. 60 ЦПК України). </w:t>
      </w:r>
    </w:p>
    <w:p w:rsidR="00177668" w:rsidRPr="00E82581" w:rsidRDefault="00177668" w:rsidP="00177668">
      <w:pPr>
        <w:shd w:val="clear" w:color="auto" w:fill="FFFFFF"/>
        <w:spacing w:after="150"/>
        <w:jc w:val="both"/>
        <w:rPr>
          <w:rFonts w:eastAsia="Times New Roman"/>
          <w:szCs w:val="26"/>
          <w:lang w:val="ru-UA" w:eastAsia="ru-RU"/>
        </w:rPr>
      </w:pPr>
      <w:r w:rsidRPr="00E82581">
        <w:rPr>
          <w:rFonts w:eastAsia="Times New Roman"/>
          <w:b/>
          <w:bCs/>
          <w:szCs w:val="26"/>
          <w:lang w:eastAsia="ru-RU"/>
        </w:rPr>
        <w:t>Суб'єктами</w:t>
      </w:r>
      <w:r w:rsidRPr="00E82581">
        <w:rPr>
          <w:rFonts w:eastAsia="Times New Roman"/>
          <w:szCs w:val="26"/>
          <w:lang w:eastAsia="ru-RU"/>
        </w:rPr>
        <w:t> надання </w:t>
      </w:r>
      <w:r w:rsidRPr="00E82581">
        <w:rPr>
          <w:rFonts w:eastAsia="Times New Roman"/>
          <w:b/>
          <w:bCs/>
          <w:szCs w:val="26"/>
          <w:lang w:eastAsia="ru-RU"/>
        </w:rPr>
        <w:t>безоплатної вторинної правової допомоги</w:t>
      </w:r>
      <w:r w:rsidRPr="00E82581">
        <w:rPr>
          <w:rFonts w:eastAsia="Times New Roman"/>
          <w:szCs w:val="26"/>
          <w:lang w:eastAsia="ru-RU"/>
        </w:rPr>
        <w:t> в Україні є: адвокати, включені до Реєстру адвокатів, які надають безоплатну вторинну правову допомогу (ч. 1 ст. 15 Закону).</w:t>
      </w:r>
    </w:p>
    <w:p w:rsidR="00177668" w:rsidRPr="00E82581" w:rsidRDefault="00177668" w:rsidP="00177668">
      <w:pPr>
        <w:shd w:val="clear" w:color="auto" w:fill="FFFFFF"/>
        <w:spacing w:after="150"/>
        <w:jc w:val="both"/>
        <w:rPr>
          <w:rFonts w:eastAsia="Times New Roman"/>
          <w:szCs w:val="26"/>
          <w:lang w:val="ru-UA" w:eastAsia="ru-RU"/>
        </w:rPr>
      </w:pPr>
      <w:r w:rsidRPr="00E82581">
        <w:rPr>
          <w:rFonts w:eastAsia="Times New Roman"/>
          <w:szCs w:val="26"/>
          <w:lang w:eastAsia="ru-RU"/>
        </w:rPr>
        <w:t>Відповідно до ст. 62 ЦПК України, документами, що підтверджують повноваження добровільних представників, </w:t>
      </w:r>
      <w:r w:rsidRPr="00E82581">
        <w:rPr>
          <w:rFonts w:eastAsia="Times New Roman"/>
          <w:b/>
          <w:bCs/>
          <w:szCs w:val="26"/>
          <w:lang w:eastAsia="ru-RU"/>
        </w:rPr>
        <w:t>довіреність фізичної або юридичної особи</w:t>
      </w:r>
      <w:r w:rsidRPr="00E82581">
        <w:rPr>
          <w:rFonts w:eastAsia="Times New Roman"/>
          <w:szCs w:val="26"/>
          <w:lang w:eastAsia="ru-RU"/>
        </w:rPr>
        <w:t>. </w:t>
      </w:r>
    </w:p>
    <w:p w:rsidR="00177668" w:rsidRDefault="00177668" w:rsidP="00177668">
      <w:pPr>
        <w:shd w:val="clear" w:color="auto" w:fill="FFFFFF"/>
        <w:spacing w:after="150"/>
        <w:jc w:val="both"/>
        <w:rPr>
          <w:rFonts w:eastAsia="Times New Roman"/>
          <w:szCs w:val="26"/>
          <w:lang w:eastAsia="ru-RU"/>
        </w:rPr>
      </w:pPr>
      <w:r w:rsidRPr="00E82581">
        <w:rPr>
          <w:rFonts w:eastAsia="Times New Roman"/>
          <w:b/>
          <w:bCs/>
          <w:szCs w:val="26"/>
          <w:lang w:eastAsia="ru-RU"/>
        </w:rPr>
        <w:t>Довіреність фізичної особи</w:t>
      </w:r>
      <w:r w:rsidRPr="00E82581">
        <w:rPr>
          <w:rFonts w:eastAsia="Times New Roman"/>
          <w:szCs w:val="26"/>
          <w:lang w:eastAsia="ru-RU"/>
        </w:rPr>
        <w:t> повинна бути посвідчена нотаріально або, у визначених законом випадках, іншою особою.</w:t>
      </w:r>
    </w:p>
    <w:p w:rsidR="00177668" w:rsidRPr="00E82581" w:rsidRDefault="00177668" w:rsidP="00177668">
      <w:pPr>
        <w:shd w:val="clear" w:color="auto" w:fill="FFFFFF"/>
        <w:spacing w:after="150"/>
        <w:jc w:val="both"/>
        <w:rPr>
          <w:rFonts w:eastAsia="Times New Roman"/>
          <w:szCs w:val="26"/>
          <w:lang w:val="ru-UA" w:eastAsia="ru-RU"/>
        </w:rPr>
      </w:pPr>
      <w:r w:rsidRPr="00E82581">
        <w:rPr>
          <w:rFonts w:eastAsia="Times New Roman"/>
          <w:szCs w:val="26"/>
          <w:lang w:eastAsia="ru-RU"/>
        </w:rPr>
        <w:t>Відповідно до ч. 3 ст. 245 ЦК України, </w:t>
      </w:r>
    </w:p>
    <w:p w:rsidR="00177668" w:rsidRPr="00E82581" w:rsidRDefault="00177668" w:rsidP="00177668">
      <w:pPr>
        <w:shd w:val="clear" w:color="auto" w:fill="FFFFFF"/>
        <w:spacing w:after="150"/>
        <w:jc w:val="both"/>
        <w:rPr>
          <w:rFonts w:eastAsia="Times New Roman"/>
          <w:szCs w:val="26"/>
          <w:lang w:val="ru-UA" w:eastAsia="ru-RU"/>
        </w:rPr>
      </w:pPr>
      <w:r w:rsidRPr="00E82581">
        <w:rPr>
          <w:rFonts w:eastAsia="Times New Roman"/>
          <w:szCs w:val="26"/>
          <w:lang w:eastAsia="ru-RU"/>
        </w:rPr>
        <w:t xml:space="preserve">-        довіреність військовослужбовця або іншої особи, яка перебуває на лікуванні </w:t>
      </w:r>
      <w:r>
        <w:rPr>
          <w:rFonts w:eastAsia="Times New Roman"/>
          <w:szCs w:val="26"/>
          <w:lang w:eastAsia="ru-RU"/>
        </w:rPr>
        <w:t>у</w:t>
      </w:r>
      <w:r w:rsidRPr="00E82581">
        <w:rPr>
          <w:rFonts w:eastAsia="Times New Roman"/>
          <w:szCs w:val="26"/>
          <w:lang w:eastAsia="ru-RU"/>
        </w:rPr>
        <w:t xml:space="preserve"> госпіталі, санаторії та іншому військово-лікувальному закладі, може бути посвідчена начальником цього закладу, його заступником з медичної частини, старшим або черговим лікарем,</w:t>
      </w:r>
    </w:p>
    <w:p w:rsidR="00177668" w:rsidRPr="00E82581" w:rsidRDefault="00177668" w:rsidP="00177668">
      <w:pPr>
        <w:shd w:val="clear" w:color="auto" w:fill="FFFFFF"/>
        <w:spacing w:after="150"/>
        <w:jc w:val="both"/>
        <w:rPr>
          <w:rFonts w:eastAsia="Times New Roman"/>
          <w:szCs w:val="26"/>
          <w:lang w:val="ru-UA" w:eastAsia="ru-RU"/>
        </w:rPr>
      </w:pPr>
      <w:r w:rsidRPr="00E82581">
        <w:rPr>
          <w:rFonts w:eastAsia="Times New Roman"/>
          <w:szCs w:val="26"/>
          <w:lang w:eastAsia="ru-RU"/>
        </w:rPr>
        <w:t>-        довіреність військовослужбовця, а в пунктах дислокації військової частини, з'єднання, установи, військово-навчального закладу, де немає нотаріуса чи органу, що вчиняє нотаріальні дії, також довіреність працівника, члена його сім’ї і члена сім’ї військовослужбовця може бути посвідчена командиром (начальником) цих частини, з’єднання, установи або закладу,</w:t>
      </w:r>
    </w:p>
    <w:p w:rsidR="00177668" w:rsidRPr="00E82581" w:rsidRDefault="00177668" w:rsidP="00177668">
      <w:pPr>
        <w:shd w:val="clear" w:color="auto" w:fill="FFFFFF"/>
        <w:spacing w:after="150"/>
        <w:jc w:val="both"/>
        <w:rPr>
          <w:rFonts w:eastAsia="Times New Roman"/>
          <w:szCs w:val="26"/>
          <w:lang w:val="ru-UA" w:eastAsia="ru-RU"/>
        </w:rPr>
      </w:pPr>
      <w:r w:rsidRPr="00E82581">
        <w:rPr>
          <w:rFonts w:eastAsia="Times New Roman"/>
          <w:szCs w:val="26"/>
          <w:lang w:eastAsia="ru-RU"/>
        </w:rPr>
        <w:t>-        довіреність особи, яка тримається в установі виконання покарань чи слідчому ізоляторі, може бути посвідчена начальником установи виконання покарань чи слідчого ізолятора,</w:t>
      </w:r>
    </w:p>
    <w:p w:rsidR="00177668" w:rsidRPr="00E82581" w:rsidRDefault="00177668" w:rsidP="00177668">
      <w:pPr>
        <w:shd w:val="clear" w:color="auto" w:fill="FFFFFF"/>
        <w:spacing w:after="150"/>
        <w:jc w:val="both"/>
        <w:rPr>
          <w:rFonts w:eastAsia="Times New Roman"/>
          <w:szCs w:val="26"/>
          <w:lang w:val="ru-UA" w:eastAsia="ru-RU"/>
        </w:rPr>
      </w:pPr>
      <w:r w:rsidRPr="00E82581">
        <w:rPr>
          <w:rFonts w:eastAsia="Times New Roman"/>
          <w:szCs w:val="26"/>
          <w:lang w:eastAsia="ru-RU"/>
        </w:rPr>
        <w:t>-        довіреність особи, яка проживає у населеному пункті, де немає нотаріусів, може бути посвідчена уповноваженою на це посадовою особою органу місцевого самоврядування, крім довіреностей на право розпорядження нерухомим майном, довіреностей на управління і розпорядження корпоративними правами та довіреностей на користування і розпорядження транспортними засобами.</w:t>
      </w:r>
    </w:p>
    <w:p w:rsidR="00177668" w:rsidRPr="00E82581" w:rsidRDefault="00177668" w:rsidP="00177668">
      <w:pPr>
        <w:shd w:val="clear" w:color="auto" w:fill="FFFFFF"/>
        <w:spacing w:after="150"/>
        <w:jc w:val="both"/>
        <w:rPr>
          <w:rFonts w:eastAsia="Times New Roman"/>
          <w:szCs w:val="26"/>
          <w:lang w:val="ru-UA" w:eastAsia="ru-RU"/>
        </w:rPr>
      </w:pPr>
      <w:r w:rsidRPr="00E82581">
        <w:rPr>
          <w:rFonts w:eastAsia="Times New Roman"/>
          <w:b/>
          <w:bCs/>
          <w:szCs w:val="26"/>
          <w:lang w:eastAsia="ru-RU"/>
        </w:rPr>
        <w:t>Довіреність суб’єкта права</w:t>
      </w:r>
      <w:r w:rsidRPr="00E82581">
        <w:rPr>
          <w:rFonts w:eastAsia="Times New Roman"/>
          <w:szCs w:val="26"/>
          <w:lang w:eastAsia="ru-RU"/>
        </w:rPr>
        <w:t> на безоплатну вторинну правову допомогу, за зверненням якого прийнято рішення про надання такої допомоги, може бути посвідчена посадовою особою органу (установи), уповноваженого законом на надання безоплатної правової допомоги. </w:t>
      </w:r>
    </w:p>
    <w:p w:rsidR="00177668" w:rsidRPr="00E82581" w:rsidRDefault="00177668" w:rsidP="00177668">
      <w:pPr>
        <w:shd w:val="clear" w:color="auto" w:fill="FFFFFF"/>
        <w:spacing w:after="150"/>
        <w:jc w:val="both"/>
        <w:rPr>
          <w:rFonts w:eastAsia="Times New Roman"/>
          <w:szCs w:val="26"/>
          <w:lang w:val="ru-UA" w:eastAsia="ru-RU"/>
        </w:rPr>
      </w:pPr>
      <w:r w:rsidRPr="00E82581">
        <w:rPr>
          <w:rFonts w:eastAsia="Times New Roman"/>
          <w:szCs w:val="26"/>
          <w:lang w:eastAsia="ru-RU"/>
        </w:rPr>
        <w:t>Довіреності, посвідчені зазначеними посадовими особами, прирівнюються до </w:t>
      </w:r>
      <w:r w:rsidRPr="00E82581">
        <w:rPr>
          <w:rFonts w:eastAsia="Times New Roman"/>
          <w:b/>
          <w:bCs/>
          <w:szCs w:val="26"/>
          <w:lang w:eastAsia="ru-RU"/>
        </w:rPr>
        <w:t>нотаріально посвідчених</w:t>
      </w:r>
      <w:r w:rsidRPr="00E82581">
        <w:rPr>
          <w:rFonts w:eastAsia="Times New Roman"/>
          <w:szCs w:val="26"/>
          <w:lang w:eastAsia="ru-RU"/>
        </w:rPr>
        <w:t>. </w:t>
      </w:r>
    </w:p>
    <w:p w:rsidR="00177668" w:rsidRPr="00E82581" w:rsidRDefault="00177668" w:rsidP="00177668">
      <w:pPr>
        <w:shd w:val="clear" w:color="auto" w:fill="FFFFFF"/>
        <w:spacing w:after="150"/>
        <w:jc w:val="both"/>
        <w:rPr>
          <w:rFonts w:eastAsia="Times New Roman"/>
          <w:szCs w:val="26"/>
          <w:lang w:val="ru-UA" w:eastAsia="ru-RU"/>
        </w:rPr>
      </w:pPr>
      <w:r w:rsidRPr="00E82581">
        <w:rPr>
          <w:rFonts w:eastAsia="Times New Roman"/>
          <w:szCs w:val="26"/>
          <w:lang w:eastAsia="ru-RU"/>
        </w:rPr>
        <w:t>ЦПК України передбачає </w:t>
      </w:r>
      <w:r w:rsidRPr="00E82581">
        <w:rPr>
          <w:rFonts w:eastAsia="Times New Roman"/>
          <w:b/>
          <w:bCs/>
          <w:szCs w:val="26"/>
          <w:lang w:eastAsia="ru-RU"/>
        </w:rPr>
        <w:t>посвідчення довіреності фізичної особи судом</w:t>
      </w:r>
      <w:r w:rsidRPr="00E82581">
        <w:rPr>
          <w:rFonts w:eastAsia="Times New Roman"/>
          <w:szCs w:val="26"/>
          <w:lang w:eastAsia="ru-RU"/>
        </w:rPr>
        <w:t xml:space="preserve">, у разі задоволення заявленого клопотання щодо посвідчення довіреності фізичної особи на ведення справи, що розглядається, суд без виходу до нарадчої кімнати </w:t>
      </w:r>
      <w:r w:rsidRPr="00E82581">
        <w:rPr>
          <w:rFonts w:eastAsia="Times New Roman"/>
          <w:szCs w:val="26"/>
          <w:lang w:eastAsia="ru-RU"/>
        </w:rPr>
        <w:lastRenderedPageBreak/>
        <w:t>постановляє ухвалу, яка заноситься секретарем судового засідання до протоколу судового засідання, а сама довіреність або засвідчена підписом судді копія з неї приєднується до справи (ч.2 ст. 62 ЦПК України). Відповідність копії документа, що підтверджує повноваження представника, оригіналу може бути засвідчена підписом судді (ч. 5 ст. 62 ЦПК України).</w:t>
      </w:r>
    </w:p>
    <w:p w:rsidR="00177668" w:rsidRPr="00E82581" w:rsidRDefault="00177668" w:rsidP="00177668">
      <w:pPr>
        <w:shd w:val="clear" w:color="auto" w:fill="FFFFFF"/>
        <w:spacing w:after="150"/>
        <w:jc w:val="both"/>
        <w:rPr>
          <w:rFonts w:eastAsia="Times New Roman"/>
          <w:szCs w:val="26"/>
          <w:lang w:val="ru-UA" w:eastAsia="ru-RU"/>
        </w:rPr>
      </w:pPr>
      <w:r w:rsidRPr="00E82581">
        <w:rPr>
          <w:rFonts w:eastAsia="Times New Roman"/>
          <w:b/>
          <w:bCs/>
          <w:szCs w:val="26"/>
          <w:lang w:eastAsia="ru-RU"/>
        </w:rPr>
        <w:t>Довіреність юридичної особи</w:t>
      </w:r>
      <w:r w:rsidRPr="00E82581">
        <w:rPr>
          <w:rFonts w:eastAsia="Times New Roman"/>
          <w:szCs w:val="26"/>
          <w:lang w:eastAsia="ru-RU"/>
        </w:rPr>
        <w:t> (ст. 246 ЦК України). Довіреність від імені юридичної особи видається її органом або іншою особою, уповноваженою на це її установчими документами.</w:t>
      </w:r>
    </w:p>
    <w:p w:rsidR="00177668" w:rsidRDefault="00177668" w:rsidP="00177668">
      <w:pPr>
        <w:shd w:val="clear" w:color="auto" w:fill="FFFFFF"/>
        <w:spacing w:after="150"/>
        <w:jc w:val="both"/>
        <w:rPr>
          <w:rFonts w:eastAsia="Times New Roman"/>
          <w:szCs w:val="26"/>
          <w:lang w:eastAsia="ru-RU"/>
        </w:rPr>
      </w:pPr>
      <w:r w:rsidRPr="00E82581">
        <w:rPr>
          <w:rFonts w:eastAsia="Times New Roman"/>
          <w:b/>
          <w:bCs/>
          <w:szCs w:val="26"/>
          <w:lang w:eastAsia="ru-RU"/>
        </w:rPr>
        <w:t>Повноваження адвоката</w:t>
      </w:r>
      <w:r w:rsidRPr="00E82581">
        <w:rPr>
          <w:rFonts w:eastAsia="Times New Roman"/>
          <w:szCs w:val="26"/>
          <w:lang w:eastAsia="ru-RU"/>
        </w:rPr>
        <w:t> як представника підтверджуються </w:t>
      </w:r>
      <w:r w:rsidRPr="00E82581">
        <w:rPr>
          <w:rFonts w:eastAsia="Times New Roman"/>
          <w:b/>
          <w:bCs/>
          <w:szCs w:val="26"/>
          <w:lang w:eastAsia="ru-RU"/>
        </w:rPr>
        <w:t>довіреністю або ордером</w:t>
      </w:r>
      <w:r w:rsidRPr="00E82581">
        <w:rPr>
          <w:rFonts w:eastAsia="Times New Roman"/>
          <w:szCs w:val="26"/>
          <w:lang w:eastAsia="ru-RU"/>
        </w:rPr>
        <w:t>, виданим відповідно до ЗУ «Про адвокатуру і адвокатську діяльність» (ч. 4 ст. 62 ЦПК України).</w:t>
      </w:r>
    </w:p>
    <w:p w:rsidR="00177668" w:rsidRPr="00E82581" w:rsidRDefault="00177668" w:rsidP="00177668">
      <w:pPr>
        <w:shd w:val="clear" w:color="auto" w:fill="FFFFFF"/>
        <w:spacing w:after="150"/>
        <w:jc w:val="both"/>
        <w:rPr>
          <w:rFonts w:eastAsia="Times New Roman"/>
          <w:szCs w:val="26"/>
          <w:lang w:val="ru-UA" w:eastAsia="ru-RU"/>
        </w:rPr>
      </w:pPr>
      <w:r w:rsidRPr="00E82581">
        <w:rPr>
          <w:rFonts w:eastAsia="Times New Roman"/>
          <w:szCs w:val="26"/>
          <w:lang w:eastAsia="ru-RU"/>
        </w:rPr>
        <w:t>Ордер письмовий документ, що у випадках, встановлених цим Законом та іншими законами України, посвідчує повноваження адвоката на надання правової допомоги. Ордер видається адвокатом, адвокатським бюро або адвокатським об’єднанням та повинен містити підпис адвоката. Рада адвокатів України затверджує типову форму ордера.</w:t>
      </w:r>
    </w:p>
    <w:p w:rsidR="00177668" w:rsidRPr="00E82581" w:rsidRDefault="00177668" w:rsidP="00177668">
      <w:pPr>
        <w:shd w:val="clear" w:color="auto" w:fill="FFFFFF"/>
        <w:spacing w:after="150"/>
        <w:jc w:val="both"/>
        <w:rPr>
          <w:rFonts w:eastAsia="Times New Roman"/>
          <w:szCs w:val="26"/>
          <w:lang w:val="ru-UA" w:eastAsia="ru-RU"/>
        </w:rPr>
      </w:pPr>
      <w:r w:rsidRPr="00E82581">
        <w:rPr>
          <w:rFonts w:eastAsia="Times New Roman"/>
          <w:szCs w:val="26"/>
          <w:lang w:eastAsia="ru-RU"/>
        </w:rPr>
        <w:t>У разі подання представником заяви по суті справи </w:t>
      </w:r>
      <w:r w:rsidRPr="00E82581">
        <w:rPr>
          <w:rFonts w:eastAsia="Times New Roman"/>
          <w:b/>
          <w:bCs/>
          <w:szCs w:val="26"/>
          <w:lang w:eastAsia="ru-RU"/>
        </w:rPr>
        <w:t>в електронній формі він</w:t>
      </w:r>
      <w:r w:rsidRPr="00E82581">
        <w:rPr>
          <w:rFonts w:eastAsia="Times New Roman"/>
          <w:szCs w:val="26"/>
          <w:lang w:eastAsia="ru-RU"/>
        </w:rPr>
        <w:t> може додати до неї довіреність або ордер в електронній формі, підписані електронним підписом відповідно до Положення про Єдину судову інформаційно- комунікаційну систему та/або положень, що визначають порядок функціонування її окремих підсистем (модулів) (ч. 7 ст. 62 ЦПК України).</w:t>
      </w:r>
    </w:p>
    <w:p w:rsidR="00177668" w:rsidRPr="00E82581" w:rsidRDefault="00177668" w:rsidP="00177668">
      <w:pPr>
        <w:shd w:val="clear" w:color="auto" w:fill="FFFFFF"/>
        <w:spacing w:after="150"/>
        <w:jc w:val="both"/>
        <w:rPr>
          <w:rFonts w:eastAsia="Times New Roman"/>
          <w:szCs w:val="26"/>
          <w:lang w:val="ru-UA" w:eastAsia="ru-RU"/>
        </w:rPr>
      </w:pPr>
      <w:r w:rsidRPr="00E82581">
        <w:rPr>
          <w:rFonts w:eastAsia="Times New Roman"/>
          <w:szCs w:val="26"/>
          <w:lang w:eastAsia="ru-RU"/>
        </w:rPr>
        <w:t>Довіреності або інші документи, які підтверджують повноваження представника</w:t>
      </w:r>
      <w:r>
        <w:rPr>
          <w:rFonts w:eastAsia="Times New Roman"/>
          <w:szCs w:val="26"/>
          <w:lang w:eastAsia="ru-RU"/>
        </w:rPr>
        <w:t xml:space="preserve"> </w:t>
      </w:r>
      <w:r w:rsidRPr="00E82581">
        <w:rPr>
          <w:rFonts w:eastAsia="Times New Roman"/>
          <w:szCs w:val="26"/>
          <w:lang w:eastAsia="ru-RU"/>
        </w:rPr>
        <w:t>були посвідчені в інших державах, </w:t>
      </w:r>
      <w:r w:rsidRPr="00E82581">
        <w:rPr>
          <w:rFonts w:eastAsia="Times New Roman"/>
          <w:b/>
          <w:bCs/>
          <w:szCs w:val="26"/>
          <w:lang w:eastAsia="ru-RU"/>
        </w:rPr>
        <w:t>повинні бути легалізовані</w:t>
      </w:r>
      <w:r w:rsidRPr="00E82581">
        <w:rPr>
          <w:rFonts w:eastAsia="Times New Roman"/>
          <w:szCs w:val="26"/>
          <w:lang w:eastAsia="ru-RU"/>
        </w:rPr>
        <w:t> в установленому законодавством порядку, якщо інше не встановлено міжнародними договорами, згода на обов’язковість яких надана Верховною Радою України (ч. 9 ст. 62 ЦПК України).</w:t>
      </w:r>
    </w:p>
    <w:p w:rsidR="00177668" w:rsidRPr="00E82581" w:rsidRDefault="00177668" w:rsidP="00177668">
      <w:pPr>
        <w:shd w:val="clear" w:color="auto" w:fill="FFFFFF"/>
        <w:spacing w:after="150"/>
        <w:jc w:val="both"/>
        <w:rPr>
          <w:rFonts w:eastAsia="Times New Roman"/>
          <w:szCs w:val="26"/>
          <w:lang w:val="ru-UA" w:eastAsia="ru-RU"/>
        </w:rPr>
      </w:pPr>
      <w:r w:rsidRPr="00E82581">
        <w:rPr>
          <w:rFonts w:eastAsia="Times New Roman"/>
          <w:szCs w:val="26"/>
          <w:lang w:eastAsia="ru-RU"/>
        </w:rPr>
        <w:t>Підстави і порядок </w:t>
      </w:r>
      <w:r w:rsidRPr="00E82581">
        <w:rPr>
          <w:rFonts w:eastAsia="Times New Roman"/>
          <w:b/>
          <w:bCs/>
          <w:szCs w:val="26"/>
          <w:lang w:eastAsia="ru-RU"/>
        </w:rPr>
        <w:t>припинення представництва</w:t>
      </w:r>
      <w:r w:rsidRPr="00E82581">
        <w:rPr>
          <w:rFonts w:eastAsia="Times New Roman"/>
          <w:szCs w:val="26"/>
          <w:lang w:eastAsia="ru-RU"/>
        </w:rPr>
        <w:t> за довіреністю визначаються ЦК України. Про припинення представництва або обмеження повноважень представника за довіреністю має бути повідомлено суд шляхом подання письмової заяви (ч. 3, 4 ст. 64 ЦПК України).</w:t>
      </w:r>
    </w:p>
    <w:p w:rsidR="00177668" w:rsidRPr="00E82581" w:rsidRDefault="00177668" w:rsidP="00177668">
      <w:pPr>
        <w:shd w:val="clear" w:color="auto" w:fill="FFFFFF"/>
        <w:spacing w:after="150"/>
        <w:jc w:val="both"/>
        <w:rPr>
          <w:rFonts w:eastAsia="Times New Roman"/>
          <w:szCs w:val="26"/>
          <w:lang w:val="ru-UA" w:eastAsia="ru-RU"/>
        </w:rPr>
      </w:pPr>
      <w:r w:rsidRPr="00E82581">
        <w:rPr>
          <w:rFonts w:eastAsia="Times New Roman"/>
          <w:b/>
          <w:bCs/>
          <w:szCs w:val="26"/>
          <w:lang w:eastAsia="ru-RU"/>
        </w:rPr>
        <w:t>2. Представництво за законом.</w:t>
      </w:r>
    </w:p>
    <w:p w:rsidR="00177668" w:rsidRPr="00E82581" w:rsidRDefault="00177668" w:rsidP="00177668">
      <w:pPr>
        <w:shd w:val="clear" w:color="auto" w:fill="FFFFFF"/>
        <w:spacing w:after="150"/>
        <w:jc w:val="both"/>
        <w:rPr>
          <w:rFonts w:eastAsia="Times New Roman"/>
          <w:szCs w:val="26"/>
          <w:lang w:val="ru-UA" w:eastAsia="ru-RU"/>
        </w:rPr>
      </w:pPr>
      <w:r w:rsidRPr="00E82581">
        <w:rPr>
          <w:rFonts w:eastAsia="Times New Roman"/>
          <w:b/>
          <w:bCs/>
          <w:szCs w:val="26"/>
          <w:lang w:eastAsia="ru-RU"/>
        </w:rPr>
        <w:t>Законними представниками</w:t>
      </w:r>
      <w:r w:rsidRPr="00E82581">
        <w:rPr>
          <w:rFonts w:eastAsia="Times New Roman"/>
          <w:szCs w:val="26"/>
          <w:lang w:eastAsia="ru-RU"/>
        </w:rPr>
        <w:t> виступають:</w:t>
      </w:r>
    </w:p>
    <w:p w:rsidR="00177668" w:rsidRPr="00E82581" w:rsidRDefault="00177668" w:rsidP="00177668">
      <w:pPr>
        <w:shd w:val="clear" w:color="auto" w:fill="FFFFFF"/>
        <w:spacing w:after="150"/>
        <w:jc w:val="both"/>
        <w:rPr>
          <w:rFonts w:eastAsia="Times New Roman"/>
          <w:szCs w:val="26"/>
          <w:lang w:val="ru-UA" w:eastAsia="ru-RU"/>
        </w:rPr>
      </w:pPr>
      <w:r w:rsidRPr="00E82581">
        <w:rPr>
          <w:rFonts w:eastAsia="Times New Roman"/>
          <w:szCs w:val="26"/>
          <w:lang w:eastAsia="ru-RU"/>
        </w:rPr>
        <w:t xml:space="preserve">1. Батьки, </w:t>
      </w:r>
      <w:proofErr w:type="spellStart"/>
      <w:r w:rsidRPr="00E82581">
        <w:rPr>
          <w:rFonts w:eastAsia="Times New Roman"/>
          <w:szCs w:val="26"/>
          <w:lang w:eastAsia="ru-RU"/>
        </w:rPr>
        <w:t>усиновлювачі</w:t>
      </w:r>
      <w:proofErr w:type="spellEnd"/>
      <w:r w:rsidRPr="00E82581">
        <w:rPr>
          <w:rFonts w:eastAsia="Times New Roman"/>
          <w:szCs w:val="26"/>
          <w:lang w:eastAsia="ru-RU"/>
        </w:rPr>
        <w:t>, опікуни чи інші особи, визначені законом – представляють права, свободи та інтереси малолітніх осіб віком до чотирнадцяти років, а також недієздатних фізичних осіб (ч. 1 ст. 59 ЦПК України)</w:t>
      </w:r>
    </w:p>
    <w:p w:rsidR="00177668" w:rsidRPr="00E82581" w:rsidRDefault="00177668" w:rsidP="00177668">
      <w:pPr>
        <w:shd w:val="clear" w:color="auto" w:fill="FFFFFF"/>
        <w:spacing w:after="150"/>
        <w:jc w:val="both"/>
        <w:rPr>
          <w:rFonts w:eastAsia="Times New Roman"/>
          <w:szCs w:val="26"/>
          <w:lang w:val="ru-UA" w:eastAsia="ru-RU"/>
        </w:rPr>
      </w:pPr>
      <w:r w:rsidRPr="00E82581">
        <w:rPr>
          <w:rFonts w:eastAsia="Times New Roman"/>
          <w:szCs w:val="26"/>
          <w:lang w:eastAsia="ru-RU"/>
        </w:rPr>
        <w:t xml:space="preserve">2. Батьки, </w:t>
      </w:r>
      <w:proofErr w:type="spellStart"/>
      <w:r w:rsidRPr="00E82581">
        <w:rPr>
          <w:rFonts w:eastAsia="Times New Roman"/>
          <w:szCs w:val="26"/>
          <w:lang w:eastAsia="ru-RU"/>
        </w:rPr>
        <w:t>усиновлювачі</w:t>
      </w:r>
      <w:proofErr w:type="spellEnd"/>
      <w:r w:rsidRPr="00E82581">
        <w:rPr>
          <w:rFonts w:eastAsia="Times New Roman"/>
          <w:szCs w:val="26"/>
          <w:lang w:eastAsia="ru-RU"/>
        </w:rPr>
        <w:t>, піклувальники чи інші особи, визначені законом – представляють права, свободи та інтереси:</w:t>
      </w:r>
    </w:p>
    <w:p w:rsidR="00177668" w:rsidRDefault="00177668" w:rsidP="00177668">
      <w:pPr>
        <w:shd w:val="clear" w:color="auto" w:fill="FFFFFF"/>
        <w:spacing w:after="150"/>
        <w:jc w:val="both"/>
        <w:rPr>
          <w:rFonts w:eastAsia="Times New Roman"/>
          <w:szCs w:val="26"/>
          <w:lang w:eastAsia="ru-RU"/>
        </w:rPr>
      </w:pPr>
      <w:r w:rsidRPr="00E82581">
        <w:rPr>
          <w:rFonts w:eastAsia="Times New Roman"/>
          <w:szCs w:val="26"/>
          <w:lang w:eastAsia="ru-RU"/>
        </w:rPr>
        <w:t xml:space="preserve">- неповнолітніх осіб віком від чотирнадцяти до вісімнадцяти років. </w:t>
      </w:r>
    </w:p>
    <w:p w:rsidR="00177668" w:rsidRPr="00E82581" w:rsidRDefault="00177668" w:rsidP="00177668">
      <w:pPr>
        <w:shd w:val="clear" w:color="auto" w:fill="FFFFFF"/>
        <w:spacing w:after="150"/>
        <w:jc w:val="both"/>
        <w:rPr>
          <w:rFonts w:eastAsia="Times New Roman"/>
          <w:szCs w:val="26"/>
          <w:lang w:val="ru-UA" w:eastAsia="ru-RU"/>
        </w:rPr>
      </w:pPr>
      <w:r w:rsidRPr="00E82581">
        <w:rPr>
          <w:rFonts w:eastAsia="Times New Roman"/>
          <w:szCs w:val="26"/>
          <w:lang w:eastAsia="ru-RU"/>
        </w:rPr>
        <w:t xml:space="preserve">Передбачено два винятки: 1) коли неповнолітня особа наділена повною цивільною дієздатністю (ч. 3 ст. 47 ЦПК України), 2) справа виникла з відносин, </w:t>
      </w:r>
      <w:r w:rsidRPr="00E82581">
        <w:rPr>
          <w:rFonts w:eastAsia="Times New Roman"/>
          <w:szCs w:val="26"/>
          <w:lang w:eastAsia="ru-RU"/>
        </w:rPr>
        <w:lastRenderedPageBreak/>
        <w:t>у яких ця особа особисто бере участь, якщо неповнолітня особа вирішила особисто здійснювати свої цивільні процесуальні права і виконувати свої обов'язки та іншого не встановлено у законі, однак суд вправі залучити законного представника (ч. 2 ст. 47 ЦПК України),</w:t>
      </w:r>
    </w:p>
    <w:p w:rsidR="00177668" w:rsidRPr="00E82581" w:rsidRDefault="00177668" w:rsidP="00177668">
      <w:pPr>
        <w:shd w:val="clear" w:color="auto" w:fill="FFFFFF"/>
        <w:spacing w:after="150"/>
        <w:jc w:val="both"/>
        <w:rPr>
          <w:rFonts w:eastAsia="Times New Roman"/>
          <w:szCs w:val="26"/>
          <w:lang w:val="ru-UA" w:eastAsia="ru-RU"/>
        </w:rPr>
      </w:pPr>
      <w:r w:rsidRPr="00E82581">
        <w:rPr>
          <w:rFonts w:eastAsia="Times New Roman"/>
          <w:szCs w:val="26"/>
          <w:lang w:eastAsia="ru-RU"/>
        </w:rPr>
        <w:t>- осіб, цивільна дієздатність яких обмежена (ч. 2 ст. 59 ЦПК України). Особи, цивільна дієздатність яких обмежена, можуть особисто здійснювати цивільні процесуальні права та виконувати свої обов'язки в суді у справах, що виникають з відносин, у яких вони особисто беруть участь, якщо інше не встановлено законом. Суд може залучити до участі в таких справах законного представника неповнолітньої особи або особи, цивільна дієздатність якої обмежена (ч. 2 ст. 47 ЦПК України).</w:t>
      </w:r>
    </w:p>
    <w:p w:rsidR="00177668" w:rsidRPr="00E82581" w:rsidRDefault="00177668" w:rsidP="00177668">
      <w:pPr>
        <w:shd w:val="clear" w:color="auto" w:fill="FFFFFF"/>
        <w:spacing w:after="150"/>
        <w:jc w:val="both"/>
        <w:rPr>
          <w:rFonts w:eastAsia="Times New Roman"/>
          <w:szCs w:val="26"/>
          <w:lang w:val="ru-UA" w:eastAsia="ru-RU"/>
        </w:rPr>
      </w:pPr>
      <w:r w:rsidRPr="00E82581">
        <w:rPr>
          <w:rFonts w:eastAsia="Times New Roman"/>
          <w:b/>
          <w:bCs/>
          <w:szCs w:val="26"/>
          <w:lang w:eastAsia="ru-RU"/>
        </w:rPr>
        <w:t>Іншими особами можуть бути</w:t>
      </w:r>
      <w:r w:rsidRPr="00E82581">
        <w:rPr>
          <w:rFonts w:eastAsia="Times New Roman"/>
          <w:szCs w:val="26"/>
          <w:lang w:eastAsia="ru-RU"/>
        </w:rPr>
        <w:t>: відповідний орган опіки та піклування до встановлення опіки або піклування і призначення опікуна чи піклувальника опіку або піклування над фізичною особою я (ч. 1 ст. 65 ЦК України), заклад охорони здоров'я або заклад соціального захисту населення, якщо не встановлено опіку чи піклування або не призначено опікуна чи піклувальника, опіку або піклування над нею здійснює цей заклад (ч. 1 ст. 66 ЦК України), прийомні батьки є законними представниками прийомних дітей і діють без спеціальних на те повноважень як опікуни або піклувальники (ч. 4 ст. 256-2 СК України), тощо.</w:t>
      </w:r>
    </w:p>
    <w:p w:rsidR="00177668" w:rsidRPr="00E82581" w:rsidRDefault="00177668" w:rsidP="00177668">
      <w:pPr>
        <w:shd w:val="clear" w:color="auto" w:fill="FFFFFF"/>
        <w:spacing w:after="150"/>
        <w:jc w:val="both"/>
        <w:rPr>
          <w:rFonts w:eastAsia="Times New Roman"/>
          <w:szCs w:val="26"/>
          <w:lang w:val="ru-UA" w:eastAsia="ru-RU"/>
        </w:rPr>
      </w:pPr>
      <w:r w:rsidRPr="00E82581">
        <w:rPr>
          <w:rFonts w:eastAsia="Times New Roman"/>
          <w:szCs w:val="26"/>
          <w:lang w:eastAsia="ru-RU"/>
        </w:rPr>
        <w:t>Відповідно до ч. 2 ст. 62 ЦПК України, </w:t>
      </w:r>
      <w:r w:rsidRPr="00E82581">
        <w:rPr>
          <w:rFonts w:eastAsia="Times New Roman"/>
          <w:b/>
          <w:bCs/>
          <w:szCs w:val="26"/>
          <w:lang w:eastAsia="ru-RU"/>
        </w:rPr>
        <w:t>повноваження</w:t>
      </w:r>
      <w:r w:rsidRPr="00E82581">
        <w:rPr>
          <w:rFonts w:eastAsia="Times New Roman"/>
          <w:szCs w:val="26"/>
          <w:lang w:eastAsia="ru-RU"/>
        </w:rPr>
        <w:t> законних представників мають бути </w:t>
      </w:r>
      <w:r w:rsidRPr="00E82581">
        <w:rPr>
          <w:rFonts w:eastAsia="Times New Roman"/>
          <w:b/>
          <w:bCs/>
          <w:szCs w:val="26"/>
          <w:lang w:eastAsia="ru-RU"/>
        </w:rPr>
        <w:t>підтверджені</w:t>
      </w:r>
      <w:r w:rsidRPr="00E82581">
        <w:rPr>
          <w:rFonts w:eastAsia="Times New Roman"/>
          <w:szCs w:val="26"/>
          <w:lang w:eastAsia="ru-RU"/>
        </w:rPr>
        <w:t>:</w:t>
      </w:r>
    </w:p>
    <w:p w:rsidR="00177668" w:rsidRPr="00E82581" w:rsidRDefault="00177668" w:rsidP="00177668">
      <w:pPr>
        <w:shd w:val="clear" w:color="auto" w:fill="FFFFFF"/>
        <w:spacing w:after="150"/>
        <w:jc w:val="both"/>
        <w:rPr>
          <w:rFonts w:eastAsia="Times New Roman"/>
          <w:szCs w:val="26"/>
          <w:lang w:val="ru-UA" w:eastAsia="ru-RU"/>
        </w:rPr>
      </w:pPr>
      <w:r w:rsidRPr="00E82581">
        <w:rPr>
          <w:rFonts w:eastAsia="Times New Roman"/>
          <w:szCs w:val="26"/>
          <w:lang w:eastAsia="ru-RU"/>
        </w:rPr>
        <w:t>- свідоцтвом про народження дитини;</w:t>
      </w:r>
    </w:p>
    <w:p w:rsidR="00177668" w:rsidRPr="00E82581" w:rsidRDefault="00177668" w:rsidP="00177668">
      <w:pPr>
        <w:shd w:val="clear" w:color="auto" w:fill="FFFFFF"/>
        <w:spacing w:after="150"/>
        <w:jc w:val="both"/>
        <w:rPr>
          <w:rFonts w:eastAsia="Times New Roman"/>
          <w:szCs w:val="26"/>
          <w:lang w:val="ru-UA" w:eastAsia="ru-RU"/>
        </w:rPr>
      </w:pPr>
      <w:r w:rsidRPr="00E82581">
        <w:rPr>
          <w:rFonts w:eastAsia="Times New Roman"/>
          <w:szCs w:val="26"/>
          <w:lang w:eastAsia="ru-RU"/>
        </w:rPr>
        <w:t>- рішенням про призначення опікуном, піклувальником;</w:t>
      </w:r>
    </w:p>
    <w:p w:rsidR="00177668" w:rsidRPr="00E82581" w:rsidRDefault="00177668" w:rsidP="00177668">
      <w:pPr>
        <w:shd w:val="clear" w:color="auto" w:fill="FFFFFF"/>
        <w:spacing w:after="150"/>
        <w:jc w:val="both"/>
        <w:rPr>
          <w:rFonts w:eastAsia="Times New Roman"/>
          <w:szCs w:val="26"/>
          <w:lang w:val="ru-UA" w:eastAsia="ru-RU"/>
        </w:rPr>
      </w:pPr>
      <w:r w:rsidRPr="00E82581">
        <w:rPr>
          <w:rFonts w:eastAsia="Times New Roman"/>
          <w:szCs w:val="26"/>
          <w:lang w:eastAsia="ru-RU"/>
        </w:rPr>
        <w:t>- рішення про призначення охоронцем спадкового майна (ч.1 ст.62 ЦПК України).</w:t>
      </w:r>
    </w:p>
    <w:p w:rsidR="00177668" w:rsidRPr="00E82581" w:rsidRDefault="00177668" w:rsidP="00177668">
      <w:pPr>
        <w:shd w:val="clear" w:color="auto" w:fill="FFFFFF"/>
        <w:spacing w:after="150"/>
        <w:jc w:val="both"/>
        <w:rPr>
          <w:rFonts w:eastAsia="Times New Roman"/>
          <w:szCs w:val="26"/>
          <w:lang w:val="ru-UA" w:eastAsia="ru-RU"/>
        </w:rPr>
      </w:pPr>
      <w:r w:rsidRPr="00E82581">
        <w:rPr>
          <w:rFonts w:eastAsia="Times New Roman"/>
          <w:szCs w:val="26"/>
          <w:lang w:eastAsia="ru-RU"/>
        </w:rPr>
        <w:t>Незважаючи на те, що ЦПК України вказує вичерпний перелік документів, закон передбачає інші випадки. </w:t>
      </w:r>
    </w:p>
    <w:p w:rsidR="00177668" w:rsidRPr="00082A8D" w:rsidRDefault="00177668" w:rsidP="00177668">
      <w:pPr>
        <w:shd w:val="clear" w:color="auto" w:fill="FFFFFF"/>
        <w:spacing w:after="150"/>
        <w:jc w:val="both"/>
        <w:rPr>
          <w:rFonts w:eastAsia="Times New Roman"/>
          <w:i/>
          <w:iCs/>
          <w:szCs w:val="26"/>
          <w:lang w:val="ru-UA" w:eastAsia="ru-RU"/>
        </w:rPr>
      </w:pPr>
      <w:r w:rsidRPr="00E82581">
        <w:rPr>
          <w:rFonts w:eastAsia="Times New Roman"/>
          <w:szCs w:val="26"/>
          <w:lang w:eastAsia="ru-RU"/>
        </w:rPr>
        <w:t>1)     Повноваження можуть бути підтверджені </w:t>
      </w:r>
      <w:r w:rsidRPr="00E82581">
        <w:rPr>
          <w:rFonts w:eastAsia="Times New Roman"/>
          <w:b/>
          <w:bCs/>
          <w:szCs w:val="26"/>
          <w:lang w:eastAsia="ru-RU"/>
        </w:rPr>
        <w:t>договором</w:t>
      </w:r>
      <w:r w:rsidRPr="00E82581">
        <w:rPr>
          <w:rFonts w:eastAsia="Times New Roman"/>
          <w:szCs w:val="26"/>
          <w:lang w:eastAsia="ru-RU"/>
        </w:rPr>
        <w:t xml:space="preserve">. </w:t>
      </w:r>
      <w:r w:rsidRPr="00082A8D">
        <w:rPr>
          <w:rFonts w:eastAsia="Times New Roman"/>
          <w:i/>
          <w:iCs/>
          <w:szCs w:val="26"/>
          <w:lang w:eastAsia="ru-RU"/>
        </w:rPr>
        <w:t>Наприклад, особа, яка управляє спадщиною, має право на вчинення будь-яких необхідних дій, спрямованих на збереження спадщини до з'явлення спадкоємців або до прийняття спадщини (ч. 2 ст. 1285 ЦК України) і її повноваження будуть підтверджуватися договором про управління спадщиною. Документом, яким підтверджують статус прийомних батьків та батьків-вихователів дитячого будинку сімейного типу як представників за законом є відповідний договір про влаштування дітей до прийомної сім'ї (ч. 2 ст. 256-4 СК України) і договір про організацію діяльності дитячого будинку сімейного типу (ч. 2 ст. 256-8 СК України). </w:t>
      </w:r>
    </w:p>
    <w:p w:rsidR="00177668" w:rsidRPr="00E82581" w:rsidRDefault="00177668" w:rsidP="00177668">
      <w:pPr>
        <w:shd w:val="clear" w:color="auto" w:fill="FFFFFF"/>
        <w:spacing w:after="150"/>
        <w:jc w:val="both"/>
        <w:rPr>
          <w:rFonts w:eastAsia="Times New Roman"/>
          <w:szCs w:val="26"/>
          <w:lang w:val="ru-UA" w:eastAsia="ru-RU"/>
        </w:rPr>
      </w:pPr>
      <w:r w:rsidRPr="00E82581">
        <w:rPr>
          <w:rFonts w:eastAsia="Times New Roman"/>
          <w:szCs w:val="26"/>
          <w:lang w:eastAsia="ru-RU"/>
        </w:rPr>
        <w:t>2)     Повноваження можуть виникати на підставі </w:t>
      </w:r>
      <w:r w:rsidRPr="00E82581">
        <w:rPr>
          <w:rFonts w:eastAsia="Times New Roman"/>
          <w:b/>
          <w:bCs/>
          <w:szCs w:val="26"/>
          <w:lang w:eastAsia="ru-RU"/>
        </w:rPr>
        <w:t>вказівки закону</w:t>
      </w:r>
      <w:r w:rsidRPr="00E82581">
        <w:rPr>
          <w:rFonts w:eastAsia="Times New Roman"/>
          <w:szCs w:val="26"/>
          <w:lang w:eastAsia="ru-RU"/>
        </w:rPr>
        <w:t xml:space="preserve">. </w:t>
      </w:r>
      <w:r w:rsidRPr="00082A8D">
        <w:rPr>
          <w:rFonts w:eastAsia="Times New Roman"/>
          <w:i/>
          <w:iCs/>
          <w:szCs w:val="26"/>
          <w:lang w:eastAsia="ru-RU"/>
        </w:rPr>
        <w:t>Наприклад, у разі відсутності спадкоємців або виконавця заповіту особою, яка управляє спадщиною, до складу якої входить земельна ділянка, є сільська , селищна, міська рада за місцезнаходженням такої земельної ділянки (ч.1 ст.1285 ЦК України).</w:t>
      </w:r>
      <w:r w:rsidRPr="00E82581">
        <w:rPr>
          <w:rFonts w:eastAsia="Times New Roman"/>
          <w:szCs w:val="26"/>
          <w:lang w:eastAsia="ru-RU"/>
        </w:rPr>
        <w:t> </w:t>
      </w:r>
    </w:p>
    <w:p w:rsidR="00177668" w:rsidRPr="00082A8D" w:rsidRDefault="00177668" w:rsidP="00177668">
      <w:pPr>
        <w:shd w:val="clear" w:color="auto" w:fill="FFFFFF"/>
        <w:spacing w:after="150"/>
        <w:jc w:val="both"/>
        <w:rPr>
          <w:rFonts w:eastAsia="Times New Roman"/>
          <w:i/>
          <w:iCs/>
          <w:szCs w:val="26"/>
          <w:lang w:val="ru-UA" w:eastAsia="ru-RU"/>
        </w:rPr>
      </w:pPr>
      <w:r w:rsidRPr="00E82581">
        <w:rPr>
          <w:rFonts w:eastAsia="Times New Roman"/>
          <w:szCs w:val="26"/>
          <w:lang w:eastAsia="ru-RU"/>
        </w:rPr>
        <w:lastRenderedPageBreak/>
        <w:t>3)     Повноваження можуть підтверджуватися </w:t>
      </w:r>
      <w:r w:rsidRPr="00E82581">
        <w:rPr>
          <w:rFonts w:eastAsia="Times New Roman"/>
          <w:b/>
          <w:bCs/>
          <w:szCs w:val="26"/>
          <w:lang w:eastAsia="ru-RU"/>
        </w:rPr>
        <w:t>рішенням суду</w:t>
      </w:r>
      <w:r w:rsidRPr="00E82581">
        <w:rPr>
          <w:rFonts w:eastAsia="Times New Roman"/>
          <w:szCs w:val="26"/>
          <w:lang w:eastAsia="ru-RU"/>
        </w:rPr>
        <w:t xml:space="preserve">. </w:t>
      </w:r>
      <w:r w:rsidRPr="00082A8D">
        <w:rPr>
          <w:rFonts w:eastAsia="Times New Roman"/>
          <w:i/>
          <w:iCs/>
          <w:szCs w:val="26"/>
          <w:lang w:eastAsia="ru-RU"/>
        </w:rPr>
        <w:t xml:space="preserve">Наприклад, до отримання нового Свідоцтва про народження усиновленої дитини повноваження </w:t>
      </w:r>
      <w:proofErr w:type="spellStart"/>
      <w:r w:rsidRPr="00082A8D">
        <w:rPr>
          <w:rFonts w:eastAsia="Times New Roman"/>
          <w:i/>
          <w:iCs/>
          <w:szCs w:val="26"/>
          <w:lang w:eastAsia="ru-RU"/>
        </w:rPr>
        <w:t>усиновлювачів</w:t>
      </w:r>
      <w:proofErr w:type="spellEnd"/>
      <w:r w:rsidRPr="00082A8D">
        <w:rPr>
          <w:rFonts w:eastAsia="Times New Roman"/>
          <w:i/>
          <w:iCs/>
          <w:szCs w:val="26"/>
          <w:lang w:eastAsia="ru-RU"/>
        </w:rPr>
        <w:t xml:space="preserve"> як її представників за законом можуть підтверджуватися рішенням суду про усиновлення (ст. 224, 225 СК України). </w:t>
      </w:r>
    </w:p>
    <w:p w:rsidR="00177668" w:rsidRPr="00082A8D" w:rsidRDefault="00177668" w:rsidP="00177668">
      <w:pPr>
        <w:shd w:val="clear" w:color="auto" w:fill="FFFFFF"/>
        <w:spacing w:after="150"/>
        <w:jc w:val="both"/>
        <w:rPr>
          <w:rFonts w:eastAsia="Times New Roman"/>
          <w:i/>
          <w:iCs/>
          <w:szCs w:val="26"/>
          <w:lang w:val="ru-UA" w:eastAsia="ru-RU"/>
        </w:rPr>
      </w:pPr>
      <w:r w:rsidRPr="00E82581">
        <w:rPr>
          <w:rFonts w:eastAsia="Times New Roman"/>
          <w:szCs w:val="26"/>
          <w:lang w:eastAsia="ru-RU"/>
        </w:rPr>
        <w:t>4)     Повноваження можуть </w:t>
      </w:r>
      <w:r w:rsidRPr="00E82581">
        <w:rPr>
          <w:rFonts w:eastAsia="Times New Roman"/>
          <w:b/>
          <w:bCs/>
          <w:szCs w:val="26"/>
          <w:lang w:eastAsia="ru-RU"/>
        </w:rPr>
        <w:t>посвідчуватися документами</w:t>
      </w:r>
      <w:r w:rsidRPr="00E82581">
        <w:rPr>
          <w:rFonts w:eastAsia="Times New Roman"/>
          <w:szCs w:val="26"/>
          <w:lang w:eastAsia="ru-RU"/>
        </w:rPr>
        <w:t xml:space="preserve">, виданими іншими органами. </w:t>
      </w:r>
      <w:r w:rsidRPr="00082A8D">
        <w:rPr>
          <w:rFonts w:eastAsia="Times New Roman"/>
          <w:i/>
          <w:iCs/>
          <w:szCs w:val="26"/>
          <w:lang w:eastAsia="ru-RU"/>
        </w:rPr>
        <w:t>Наприклад, виконавець заповіту зобов'язаний: вжити заходів щодо охорони спадкового майна. Повноваження виконавця заповіту посвідчуються документом, який видається нотаріусом за місцем відкриття спадщини (ч. 1, 3 ст. 1290 ЦК України). </w:t>
      </w:r>
    </w:p>
    <w:p w:rsidR="00177668" w:rsidRPr="00E82581" w:rsidRDefault="00177668" w:rsidP="00177668">
      <w:pPr>
        <w:shd w:val="clear" w:color="auto" w:fill="FFFFFF"/>
        <w:spacing w:after="150"/>
        <w:jc w:val="both"/>
        <w:rPr>
          <w:rFonts w:eastAsia="Times New Roman"/>
          <w:szCs w:val="26"/>
          <w:lang w:val="ru-UA" w:eastAsia="ru-RU"/>
        </w:rPr>
      </w:pPr>
      <w:r w:rsidRPr="00E82581">
        <w:rPr>
          <w:rFonts w:eastAsia="Times New Roman"/>
          <w:szCs w:val="26"/>
          <w:lang w:eastAsia="ru-RU"/>
        </w:rPr>
        <w:t>ЦПК України передбачає випадки, коли при розгляді справи суд призначає або заміняє законного представника. У разі відсутності у сторони чи третьої особи, визнаної недієздатною або обмеженою у цивільній дієздатності, законного представника суд за поданням органу опіки та піклування ухвалою призначає (ч. 1 ст. 63 ЦПК України). Якщо при розгляді справи буде встановлено, що малолітня опікуна або піклувальника і залучає їх до участі у справі як законних представників (ч. 1 ст. 63 ЦПК України). Якщо при розгляді справи буде встановлено, що малолітня чи неповнолітня особа, позбавлена батьківського піклування, не має законного представника, суд ухвалою встановлює над нею відповідно опіку чи піклування за поданням органу опіки та піклування, призначає опікуна або піклувальника та залучає їх до участі у справі як законних представників (ч. 2 ст. 63 ЦПК України).</w:t>
      </w:r>
    </w:p>
    <w:p w:rsidR="00177668" w:rsidRPr="00E82581" w:rsidRDefault="00177668" w:rsidP="00177668">
      <w:pPr>
        <w:shd w:val="clear" w:color="auto" w:fill="FFFFFF"/>
        <w:spacing w:after="150"/>
        <w:jc w:val="both"/>
        <w:rPr>
          <w:rFonts w:eastAsia="Times New Roman"/>
          <w:szCs w:val="26"/>
          <w:lang w:val="ru-UA" w:eastAsia="ru-RU"/>
        </w:rPr>
      </w:pPr>
      <w:r w:rsidRPr="00E82581">
        <w:rPr>
          <w:rFonts w:eastAsia="Times New Roman"/>
          <w:szCs w:val="26"/>
          <w:lang w:eastAsia="ru-RU"/>
        </w:rPr>
        <w:t>У разі якщо законний представник </w:t>
      </w:r>
      <w:r w:rsidRPr="00E82581">
        <w:rPr>
          <w:rFonts w:eastAsia="Times New Roman"/>
          <w:b/>
          <w:bCs/>
          <w:szCs w:val="26"/>
          <w:lang w:eastAsia="ru-RU"/>
        </w:rPr>
        <w:t>не має права вести справу</w:t>
      </w:r>
      <w:r w:rsidRPr="00E82581">
        <w:rPr>
          <w:rFonts w:eastAsia="Times New Roman"/>
          <w:szCs w:val="26"/>
          <w:lang w:eastAsia="ru-RU"/>
        </w:rPr>
        <w:t> в суді з підстав, встановлених законом, суд за поданням органу опіки та піклування замінює законного представника. Суд може призначити або замінити законного представника за клопотанням малолітньої або неповнолітньої особи, якщо це відповідає її інтересам (ч. 3,4 ст. 63 ЦПК України.</w:t>
      </w:r>
    </w:p>
    <w:p w:rsidR="00177668" w:rsidRPr="00E82581" w:rsidRDefault="00177668" w:rsidP="00177668">
      <w:pPr>
        <w:shd w:val="clear" w:color="auto" w:fill="FFFFFF"/>
        <w:spacing w:after="150"/>
        <w:jc w:val="both"/>
        <w:rPr>
          <w:rFonts w:eastAsia="Times New Roman"/>
          <w:szCs w:val="26"/>
          <w:lang w:val="ru-UA" w:eastAsia="ru-RU"/>
        </w:rPr>
      </w:pPr>
      <w:r w:rsidRPr="00E82581">
        <w:rPr>
          <w:rFonts w:eastAsia="Times New Roman"/>
          <w:szCs w:val="26"/>
          <w:lang w:eastAsia="ru-RU"/>
        </w:rPr>
        <w:t>Відповідно до ч. 3 ст. 59 ЦПК України, </w:t>
      </w:r>
      <w:r w:rsidRPr="00E82581">
        <w:rPr>
          <w:rFonts w:eastAsia="Times New Roman"/>
          <w:b/>
          <w:bCs/>
          <w:szCs w:val="26"/>
          <w:lang w:eastAsia="ru-RU"/>
        </w:rPr>
        <w:t>законні представники</w:t>
      </w:r>
      <w:r w:rsidRPr="00E82581">
        <w:rPr>
          <w:rFonts w:eastAsia="Times New Roman"/>
          <w:szCs w:val="26"/>
          <w:lang w:eastAsia="ru-RU"/>
        </w:rPr>
        <w:t> можуть доручати ведення справи в суді іншим особам. Тобто, закон передбачає можливість участі у справі одночасно представника за законом та представника за довіреністю.</w:t>
      </w:r>
    </w:p>
    <w:p w:rsidR="00177668" w:rsidRDefault="00177668" w:rsidP="00177668">
      <w:pPr>
        <w:shd w:val="clear" w:color="auto" w:fill="FFFFFF"/>
        <w:spacing w:after="150"/>
        <w:jc w:val="both"/>
        <w:rPr>
          <w:rFonts w:eastAsia="Times New Roman"/>
          <w:szCs w:val="26"/>
          <w:lang w:eastAsia="ru-RU"/>
        </w:rPr>
      </w:pPr>
      <w:r w:rsidRPr="00E82581">
        <w:rPr>
          <w:rFonts w:eastAsia="Times New Roman"/>
          <w:szCs w:val="26"/>
          <w:lang w:eastAsia="ru-RU"/>
        </w:rPr>
        <w:t>Щодо повноважень представника в суді, ЦПК України передбачає </w:t>
      </w:r>
      <w:r w:rsidRPr="00E82581">
        <w:rPr>
          <w:rFonts w:eastAsia="Times New Roman"/>
          <w:b/>
          <w:bCs/>
          <w:szCs w:val="26"/>
          <w:lang w:eastAsia="ru-RU"/>
        </w:rPr>
        <w:t>загальне правило</w:t>
      </w:r>
      <w:r w:rsidRPr="00E82581">
        <w:rPr>
          <w:rFonts w:eastAsia="Times New Roman"/>
          <w:szCs w:val="26"/>
          <w:lang w:eastAsia="ru-RU"/>
        </w:rPr>
        <w:t>, що представник, який має повноваження на ведення справи в суді, </w:t>
      </w:r>
      <w:r w:rsidRPr="00E82581">
        <w:rPr>
          <w:rFonts w:eastAsia="Times New Roman"/>
          <w:b/>
          <w:bCs/>
          <w:szCs w:val="26"/>
          <w:lang w:eastAsia="ru-RU"/>
        </w:rPr>
        <w:t>здійснює від імені особи</w:t>
      </w:r>
      <w:r w:rsidRPr="00E82581">
        <w:rPr>
          <w:rFonts w:eastAsia="Times New Roman"/>
          <w:szCs w:val="26"/>
          <w:lang w:eastAsia="ru-RU"/>
        </w:rPr>
        <w:t>, яку він представляє, </w:t>
      </w:r>
      <w:r w:rsidRPr="00E82581">
        <w:rPr>
          <w:rFonts w:eastAsia="Times New Roman"/>
          <w:b/>
          <w:bCs/>
          <w:szCs w:val="26"/>
          <w:lang w:eastAsia="ru-RU"/>
        </w:rPr>
        <w:t>її процесуальні права та обов’язки</w:t>
      </w:r>
      <w:r w:rsidRPr="00E82581">
        <w:rPr>
          <w:rFonts w:eastAsia="Times New Roman"/>
          <w:szCs w:val="26"/>
          <w:lang w:eastAsia="ru-RU"/>
        </w:rPr>
        <w:t> (ст. 64 ЦПК України).</w:t>
      </w:r>
    </w:p>
    <w:p w:rsidR="00177668" w:rsidRPr="00E82581" w:rsidRDefault="00177668" w:rsidP="00177668">
      <w:pPr>
        <w:shd w:val="clear" w:color="auto" w:fill="FFFFFF"/>
        <w:spacing w:after="150"/>
        <w:jc w:val="both"/>
        <w:rPr>
          <w:rFonts w:eastAsia="Times New Roman"/>
          <w:szCs w:val="26"/>
          <w:lang w:val="ru-UA" w:eastAsia="ru-RU"/>
        </w:rPr>
      </w:pPr>
      <w:r w:rsidRPr="00E82581">
        <w:rPr>
          <w:rFonts w:eastAsia="Times New Roman"/>
          <w:szCs w:val="26"/>
          <w:lang w:eastAsia="ru-RU"/>
        </w:rPr>
        <w:t>Тобто, </w:t>
      </w:r>
      <w:r w:rsidRPr="00E82581">
        <w:rPr>
          <w:rFonts w:eastAsia="Times New Roman"/>
          <w:b/>
          <w:bCs/>
          <w:szCs w:val="26"/>
          <w:lang w:eastAsia="ru-RU"/>
        </w:rPr>
        <w:t>статус представника</w:t>
      </w:r>
      <w:r w:rsidRPr="00E82581">
        <w:rPr>
          <w:rFonts w:eastAsia="Times New Roman"/>
          <w:szCs w:val="26"/>
          <w:lang w:eastAsia="ru-RU"/>
        </w:rPr>
        <w:t> залежить від процесуального статусу особи, яку він представляє. Обмеження повноважень представника на вчинення певної процесуальної дії мають бути застережені у виданій йому довіреності або ордері (ч. 2 ст. 64 ЦПК України). </w:t>
      </w:r>
    </w:p>
    <w:p w:rsidR="00177668" w:rsidRPr="00E82581" w:rsidRDefault="00177668" w:rsidP="00177668">
      <w:pPr>
        <w:shd w:val="clear" w:color="auto" w:fill="FFFFFF"/>
        <w:spacing w:after="150"/>
        <w:jc w:val="both"/>
        <w:rPr>
          <w:rFonts w:eastAsia="Times New Roman"/>
          <w:szCs w:val="26"/>
          <w:lang w:val="ru-UA" w:eastAsia="ru-RU"/>
        </w:rPr>
      </w:pPr>
      <w:r w:rsidRPr="00E82581">
        <w:rPr>
          <w:rFonts w:eastAsia="Times New Roman"/>
          <w:szCs w:val="26"/>
          <w:lang w:eastAsia="ru-RU"/>
        </w:rPr>
        <w:t>Представник володіє </w:t>
      </w:r>
      <w:r w:rsidRPr="00E82581">
        <w:rPr>
          <w:rFonts w:eastAsia="Times New Roman"/>
          <w:b/>
          <w:bCs/>
          <w:szCs w:val="26"/>
          <w:lang w:eastAsia="ru-RU"/>
        </w:rPr>
        <w:t>загальними повноваженнями</w:t>
      </w:r>
      <w:r w:rsidRPr="00E82581">
        <w:rPr>
          <w:rFonts w:eastAsia="Times New Roman"/>
          <w:szCs w:val="26"/>
          <w:lang w:eastAsia="ru-RU"/>
        </w:rPr>
        <w:t>, передбаченими у ч. 1 ст. 43 ЦПК України та (права учасників справи) спеціальними повноваженнями, які залежать від процесуального статусу особи, яку він представляє. </w:t>
      </w:r>
    </w:p>
    <w:p w:rsidR="00177668" w:rsidRPr="00E82581" w:rsidRDefault="00177668" w:rsidP="00177668">
      <w:pPr>
        <w:shd w:val="clear" w:color="auto" w:fill="FFFFFF"/>
        <w:spacing w:after="150"/>
        <w:jc w:val="both"/>
        <w:rPr>
          <w:rFonts w:eastAsia="Times New Roman"/>
          <w:szCs w:val="26"/>
          <w:lang w:val="ru-UA" w:eastAsia="ru-RU"/>
        </w:rPr>
      </w:pPr>
      <w:r w:rsidRPr="00E82581">
        <w:rPr>
          <w:rFonts w:eastAsia="Times New Roman"/>
          <w:szCs w:val="26"/>
          <w:lang w:eastAsia="ru-RU"/>
        </w:rPr>
        <w:t>Відповідно до ч. 1 ст. 43 ЦПК України, </w:t>
      </w:r>
      <w:r w:rsidRPr="00E82581">
        <w:rPr>
          <w:rFonts w:eastAsia="Times New Roman"/>
          <w:b/>
          <w:bCs/>
          <w:szCs w:val="26"/>
          <w:lang w:eastAsia="ru-RU"/>
        </w:rPr>
        <w:t>учасники справи мають право</w:t>
      </w:r>
      <w:r w:rsidRPr="00E82581">
        <w:rPr>
          <w:rFonts w:eastAsia="Times New Roman"/>
          <w:szCs w:val="26"/>
          <w:lang w:eastAsia="ru-RU"/>
        </w:rPr>
        <w:t xml:space="preserve">: 1) Ознайомлюватися з матеріалами справи, робити з них витяги, копії, одержувати </w:t>
      </w:r>
      <w:r w:rsidRPr="00E82581">
        <w:rPr>
          <w:rFonts w:eastAsia="Times New Roman"/>
          <w:szCs w:val="26"/>
          <w:lang w:eastAsia="ru-RU"/>
        </w:rPr>
        <w:lastRenderedPageBreak/>
        <w:t>копії судових рішень; 2) подавати докази; брати участь у судових засіданнях, якщо інше не визначено законом; брати участь у дослідженні доказів; ставити питання іншим учасникам справи, а також свідкам, експертам, спеціалістам; 3) подавати заяви та клопотання, надавати пояснення суду, наводити свої доводи, міркування щодо питань, які виникають під час судового розгляду, і заперечення проти заяв, клопотань, доводів і міркувань інших осіб; 4) ознайомлюватися з протоколом судового засідання, записом фіксування судового засідання технічними засобами, робити з них копії, подавати письмові зауваження з приводу їх неправильності чи неповноти; 5) оскаржувати судові рішення у визначених законом випадках; 6) користуватися іншими визначеними законом процесуальними правами.</w:t>
      </w:r>
    </w:p>
    <w:p w:rsidR="00177668" w:rsidRPr="00E82581" w:rsidRDefault="00177668" w:rsidP="00177668">
      <w:pPr>
        <w:shd w:val="clear" w:color="auto" w:fill="FFFFFF"/>
        <w:spacing w:after="150"/>
        <w:jc w:val="both"/>
        <w:rPr>
          <w:rFonts w:eastAsia="Times New Roman"/>
          <w:szCs w:val="26"/>
          <w:lang w:val="ru-UA" w:eastAsia="ru-RU"/>
        </w:rPr>
      </w:pPr>
      <w:r w:rsidRPr="00E82581">
        <w:rPr>
          <w:rFonts w:eastAsia="Times New Roman"/>
          <w:szCs w:val="26"/>
          <w:lang w:eastAsia="ru-RU"/>
        </w:rPr>
        <w:t>Відповідно, </w:t>
      </w:r>
      <w:r w:rsidRPr="00E82581">
        <w:rPr>
          <w:rFonts w:eastAsia="Times New Roman"/>
          <w:b/>
          <w:bCs/>
          <w:szCs w:val="26"/>
          <w:lang w:eastAsia="ru-RU"/>
        </w:rPr>
        <w:t>представники сторін</w:t>
      </w:r>
      <w:r w:rsidRPr="00E82581">
        <w:rPr>
          <w:rFonts w:eastAsia="Times New Roman"/>
          <w:szCs w:val="26"/>
          <w:lang w:eastAsia="ru-RU"/>
        </w:rPr>
        <w:t xml:space="preserve"> мають права, які передбачені у ч. 2 ст. 49 ЦПК України, зокрема, 1) представник позивача вправі відмовитися від позову (всіх або частини позовних вимог), відповідач має право визнати позов (всі або частину по- </w:t>
      </w:r>
      <w:proofErr w:type="spellStart"/>
      <w:r w:rsidRPr="00E82581">
        <w:rPr>
          <w:rFonts w:eastAsia="Times New Roman"/>
          <w:szCs w:val="26"/>
          <w:lang w:eastAsia="ru-RU"/>
        </w:rPr>
        <w:t>зовних</w:t>
      </w:r>
      <w:proofErr w:type="spellEnd"/>
      <w:r w:rsidRPr="00E82581">
        <w:rPr>
          <w:rFonts w:eastAsia="Times New Roman"/>
          <w:szCs w:val="26"/>
          <w:lang w:eastAsia="ru-RU"/>
        </w:rPr>
        <w:t xml:space="preserve"> вимог) на будь-якій стадії судового процесу; 2) представник позивача вправі збільшити або зменшити розмір позовних вимог до закінчення підготовчого засідання або до початку першого судового засідання, якщо справа розглядається в порядку спрощеного позовного провадження; 3) представник відповідача має право подати зустрічний позов у строки, встановлені цим Кодексом. До </w:t>
      </w:r>
      <w:r w:rsidRPr="00E82581">
        <w:rPr>
          <w:rFonts w:eastAsia="Times New Roman"/>
          <w:b/>
          <w:bCs/>
          <w:szCs w:val="26"/>
          <w:lang w:eastAsia="ru-RU"/>
        </w:rPr>
        <w:t>закінчення підготовчого засідання</w:t>
      </w:r>
      <w:r w:rsidRPr="00E82581">
        <w:rPr>
          <w:rFonts w:eastAsia="Times New Roman"/>
          <w:szCs w:val="26"/>
          <w:lang w:eastAsia="ru-RU"/>
        </w:rPr>
        <w:t> представник позивача має право змінити предмет або підстави позову шляхом подання письмової заяви. У справі, що розглядається за правилами спрощеного позовного провадження, зміна предмета або підстав позову допускається не пізніше ніж за п’ять днів до початку першого судового засідання у справі. Представники сторін можуть укласти </w:t>
      </w:r>
      <w:r w:rsidRPr="00E82581">
        <w:rPr>
          <w:rFonts w:eastAsia="Times New Roman"/>
          <w:b/>
          <w:bCs/>
          <w:szCs w:val="26"/>
          <w:lang w:eastAsia="ru-RU"/>
        </w:rPr>
        <w:t>мирову угоду</w:t>
      </w:r>
      <w:r w:rsidRPr="00E82581">
        <w:rPr>
          <w:rFonts w:eastAsia="Times New Roman"/>
          <w:szCs w:val="26"/>
          <w:lang w:eastAsia="ru-RU"/>
        </w:rPr>
        <w:t> і повідомити про це суд, зробивши спільну письмову заяву, на будь-якій стадії судового процесу (ч. 2 ст. 207 ЦПК України).</w:t>
      </w:r>
    </w:p>
    <w:p w:rsidR="00177668" w:rsidRPr="00E82581" w:rsidRDefault="00177668" w:rsidP="00177668">
      <w:pPr>
        <w:shd w:val="clear" w:color="auto" w:fill="FFFFFF"/>
        <w:spacing w:after="150"/>
        <w:jc w:val="both"/>
        <w:rPr>
          <w:rFonts w:eastAsia="Times New Roman"/>
          <w:szCs w:val="26"/>
          <w:lang w:val="ru-UA" w:eastAsia="ru-RU"/>
        </w:rPr>
      </w:pPr>
      <w:r w:rsidRPr="00E82581">
        <w:rPr>
          <w:rFonts w:eastAsia="Times New Roman"/>
          <w:szCs w:val="26"/>
          <w:lang w:eastAsia="ru-RU"/>
        </w:rPr>
        <w:t>Слід зазначити, що ЦПК України передбачає </w:t>
      </w:r>
      <w:r w:rsidRPr="00E82581">
        <w:rPr>
          <w:rFonts w:eastAsia="Times New Roman"/>
          <w:b/>
          <w:bCs/>
          <w:szCs w:val="26"/>
          <w:lang w:eastAsia="ru-RU"/>
        </w:rPr>
        <w:t>додаткові охоронні повноваження суду</w:t>
      </w:r>
      <w:r w:rsidRPr="00E82581">
        <w:rPr>
          <w:rFonts w:eastAsia="Times New Roman"/>
          <w:szCs w:val="26"/>
          <w:lang w:eastAsia="ru-RU"/>
        </w:rPr>
        <w:t xml:space="preserve"> у випадку здійснення окремих процесуальних дій представником. До ухвалення судового рішення у зв’язку з відмовою позивача від позову або визнанням позову відповідачем суд перевіряє, чи не обмежений представник відповідної сторони у повноваженнях на їх вчинення. Суд не приймає відмову позивача від позову, визнання позову відповідачем у справі, в якій особу представляє її законний </w:t>
      </w:r>
      <w:proofErr w:type="spellStart"/>
      <w:r w:rsidRPr="00E82581">
        <w:rPr>
          <w:rFonts w:eastAsia="Times New Roman"/>
          <w:szCs w:val="26"/>
          <w:lang w:eastAsia="ru-RU"/>
        </w:rPr>
        <w:t>пред</w:t>
      </w:r>
      <w:proofErr w:type="spellEnd"/>
      <w:r w:rsidRPr="00E82581">
        <w:rPr>
          <w:rFonts w:eastAsia="Times New Roman"/>
          <w:szCs w:val="26"/>
          <w:lang w:eastAsia="ru-RU"/>
        </w:rPr>
        <w:t xml:space="preserve"> ставник, якщо його дії суперечать інтересам особи, яку він представляє (ч. 2, 5 ст. 206 ЦПК України). До </w:t>
      </w:r>
      <w:r w:rsidRPr="00E82581">
        <w:rPr>
          <w:rFonts w:eastAsia="Times New Roman"/>
          <w:b/>
          <w:bCs/>
          <w:szCs w:val="26"/>
          <w:lang w:eastAsia="ru-RU"/>
        </w:rPr>
        <w:t>ухвалення судового рішення</w:t>
      </w:r>
      <w:r w:rsidRPr="00E82581">
        <w:rPr>
          <w:rFonts w:eastAsia="Times New Roman"/>
          <w:szCs w:val="26"/>
          <w:lang w:eastAsia="ru-RU"/>
        </w:rPr>
        <w:t> у зв’язку з укладенням сторонами </w:t>
      </w:r>
      <w:r w:rsidRPr="00E82581">
        <w:rPr>
          <w:rFonts w:eastAsia="Times New Roman"/>
          <w:b/>
          <w:bCs/>
          <w:szCs w:val="26"/>
          <w:lang w:eastAsia="ru-RU"/>
        </w:rPr>
        <w:t>мирової угоди</w:t>
      </w:r>
      <w:r w:rsidRPr="00E82581">
        <w:rPr>
          <w:rFonts w:eastAsia="Times New Roman"/>
          <w:szCs w:val="26"/>
          <w:lang w:eastAsia="ru-RU"/>
        </w:rPr>
        <w:t> суд роз’яснює сторонам наслідки такого рішення, перевіряє, чи не обмежені представники сторін вчинити відповідні дії. Суд постановляє ухвалу про відмову у затвердженні мирової угоди і продовжує судовий розгляд, якщо одну в сторін мирової угоди представляє її законний представник, дії якого суперечать Інтересам особи, яку він представляє (ч. 3, 5 ст. 207 ЦПК України).</w:t>
      </w:r>
    </w:p>
    <w:p w:rsidR="00177668" w:rsidRPr="00E82581" w:rsidRDefault="00177668" w:rsidP="00177668">
      <w:pPr>
        <w:shd w:val="clear" w:color="auto" w:fill="FFFFFF"/>
        <w:jc w:val="both"/>
        <w:rPr>
          <w:rFonts w:eastAsia="Times New Roman"/>
          <w:szCs w:val="26"/>
          <w:lang w:val="ru-UA" w:eastAsia="ru-RU"/>
        </w:rPr>
      </w:pPr>
      <w:r w:rsidRPr="00E82581">
        <w:rPr>
          <w:rFonts w:eastAsia="Times New Roman"/>
          <w:b/>
          <w:bCs/>
          <w:szCs w:val="26"/>
          <w:lang w:eastAsia="ru-RU"/>
        </w:rPr>
        <w:t>Представник</w:t>
      </w:r>
      <w:r w:rsidRPr="00E82581">
        <w:rPr>
          <w:rFonts w:eastAsia="Times New Roman"/>
          <w:szCs w:val="26"/>
          <w:lang w:eastAsia="ru-RU"/>
        </w:rPr>
        <w:t> також має </w:t>
      </w:r>
      <w:r w:rsidRPr="00E82581">
        <w:rPr>
          <w:rFonts w:eastAsia="Times New Roman"/>
          <w:b/>
          <w:bCs/>
          <w:szCs w:val="26"/>
          <w:lang w:eastAsia="ru-RU"/>
        </w:rPr>
        <w:t>процесуальні обов'язки</w:t>
      </w:r>
      <w:r w:rsidRPr="00E82581">
        <w:rPr>
          <w:rFonts w:eastAsia="Times New Roman"/>
          <w:szCs w:val="26"/>
          <w:lang w:eastAsia="ru-RU"/>
        </w:rPr>
        <w:t>, зокрема відповідно до ч. 2 ст. 43 ЦПК України, учасники справи </w:t>
      </w:r>
      <w:r w:rsidRPr="00E82581">
        <w:rPr>
          <w:rFonts w:eastAsia="Times New Roman"/>
          <w:b/>
          <w:bCs/>
          <w:szCs w:val="26"/>
          <w:lang w:eastAsia="ru-RU"/>
        </w:rPr>
        <w:t>зобов'язані</w:t>
      </w:r>
      <w:r w:rsidRPr="00E82581">
        <w:rPr>
          <w:rFonts w:eastAsia="Times New Roman"/>
          <w:szCs w:val="26"/>
          <w:lang w:eastAsia="ru-RU"/>
        </w:rPr>
        <w:t xml:space="preserve">: 1) виявляти повагу до суду та до інших учасників судового процесу; 2) сприяти своєчасному, всебічному, повному та об'єктивному встановленню всіх обставин справи; 3) з'являтися в судове засідання за викликом суду, якщо їх явка визнана судом обов'язковою; 4) </w:t>
      </w:r>
      <w:r w:rsidRPr="00E82581">
        <w:rPr>
          <w:rFonts w:eastAsia="Times New Roman"/>
          <w:szCs w:val="26"/>
          <w:lang w:eastAsia="ru-RU"/>
        </w:rPr>
        <w:lastRenderedPageBreak/>
        <w:t>подавати усі наявні у них докази в порядку та строки, встановлені законом або судом, не приховувати докази; 5) надавати суду повні і достовірні пояснення з питань, які ставляться судом, а також учасниками справи в судовому засіданні; 6) виконувати процесуальні дії у встановлені законом або судом строки; 7) виконувати інші процесуальні обов'язки, визначені законом або судом. Учасники судового процесу та їхні представники процесуальними правами не допускається (ч. 1 ст. 43 ЦПК України). повинні добросовісно користуватися процесуальними правами; зловживання процесуальними правами не допускається (ч. 1 ст. 43 ЦПК України).</w:t>
      </w:r>
    </w:p>
    <w:p w:rsidR="00177668" w:rsidRPr="00E82581" w:rsidRDefault="00177668" w:rsidP="00177668">
      <w:pPr>
        <w:jc w:val="both"/>
        <w:rPr>
          <w:b/>
          <w:bCs/>
          <w:szCs w:val="26"/>
          <w:lang w:val="ru-UA"/>
        </w:rPr>
      </w:pPr>
    </w:p>
    <w:p w:rsidR="00E82581" w:rsidRPr="00177668" w:rsidRDefault="00E82581" w:rsidP="00177668">
      <w:pPr>
        <w:rPr>
          <w:lang w:val="ru-UA"/>
        </w:rPr>
      </w:pPr>
    </w:p>
    <w:sectPr w:rsidR="00E82581" w:rsidRPr="00177668" w:rsidSect="00B96124">
      <w:pgSz w:w="11900" w:h="1682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mirrorMargins/>
  <w:proofState w:spelling="clean" w:grammar="clean"/>
  <w:defaultTabStop w:val="708"/>
  <w:evenAndOddHeaders/>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581"/>
    <w:rsid w:val="001707D1"/>
    <w:rsid w:val="00177668"/>
    <w:rsid w:val="002716F7"/>
    <w:rsid w:val="00504329"/>
    <w:rsid w:val="00544B8C"/>
    <w:rsid w:val="007A2690"/>
    <w:rsid w:val="00B96124"/>
    <w:rsid w:val="00CE3D70"/>
    <w:rsid w:val="00D04329"/>
    <w:rsid w:val="00D52DFC"/>
    <w:rsid w:val="00E82581"/>
    <w:rsid w:val="00F232A7"/>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403067A7"/>
  <w15:chartTrackingRefBased/>
  <w15:docId w15:val="{51CC5C59-7381-8D45-9016-BE48C3AF7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6"/>
        <w:szCs w:val="24"/>
        <w:lang w:val="ru-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7668"/>
    <w:rPr>
      <w:lang w:val="uk-UA"/>
    </w:rPr>
  </w:style>
  <w:style w:type="paragraph" w:styleId="2">
    <w:name w:val="heading 2"/>
    <w:basedOn w:val="a"/>
    <w:link w:val="20"/>
    <w:uiPriority w:val="9"/>
    <w:qFormat/>
    <w:rsid w:val="00E82581"/>
    <w:pPr>
      <w:spacing w:before="100" w:beforeAutospacing="1" w:after="100" w:afterAutospacing="1"/>
      <w:outlineLvl w:val="1"/>
    </w:pPr>
    <w:rPr>
      <w:rFonts w:eastAsia="Times New Roman"/>
      <w:b/>
      <w:bCs/>
      <w:sz w:val="36"/>
      <w:szCs w:val="36"/>
      <w:lang w:val="ru-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82581"/>
    <w:rPr>
      <w:rFonts w:eastAsia="Times New Roman"/>
      <w:b/>
      <w:bCs/>
      <w:sz w:val="36"/>
      <w:szCs w:val="36"/>
      <w:lang w:eastAsia="ru-RU"/>
    </w:rPr>
  </w:style>
  <w:style w:type="paragraph" w:styleId="a3">
    <w:name w:val="Normal (Web)"/>
    <w:basedOn w:val="a"/>
    <w:uiPriority w:val="99"/>
    <w:semiHidden/>
    <w:unhideWhenUsed/>
    <w:rsid w:val="00E82581"/>
    <w:pPr>
      <w:spacing w:before="100" w:beforeAutospacing="1" w:after="100" w:afterAutospacing="1"/>
    </w:pPr>
    <w:rPr>
      <w:rFonts w:eastAsia="Times New Roman"/>
      <w:sz w:val="24"/>
      <w:lang w:val="ru-UA" w:eastAsia="ru-RU"/>
    </w:rPr>
  </w:style>
  <w:style w:type="character" w:customStyle="1" w:styleId="apple-converted-space">
    <w:name w:val="apple-converted-space"/>
    <w:basedOn w:val="a0"/>
    <w:rsid w:val="00E825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119077">
      <w:bodyDiv w:val="1"/>
      <w:marLeft w:val="0"/>
      <w:marRight w:val="0"/>
      <w:marTop w:val="0"/>
      <w:marBottom w:val="0"/>
      <w:divBdr>
        <w:top w:val="none" w:sz="0" w:space="0" w:color="auto"/>
        <w:left w:val="none" w:sz="0" w:space="0" w:color="auto"/>
        <w:bottom w:val="none" w:sz="0" w:space="0" w:color="auto"/>
        <w:right w:val="none" w:sz="0" w:space="0" w:color="auto"/>
      </w:divBdr>
      <w:divsChild>
        <w:div w:id="20865643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3371</Words>
  <Characters>19217</Characters>
  <Application>Microsoft Office Word</Application>
  <DocSecurity>0</DocSecurity>
  <Lines>160</Lines>
  <Paragraphs>45</Paragraphs>
  <ScaleCrop>false</ScaleCrop>
  <Company/>
  <LinksUpToDate>false</LinksUpToDate>
  <CharactersWithSpaces>22543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Федосенко</dc:creator>
  <cp:keywords/>
  <dc:description/>
  <cp:lastModifiedBy>Наталія Федосенко</cp:lastModifiedBy>
  <cp:revision>2</cp:revision>
  <dcterms:created xsi:type="dcterms:W3CDTF">2024-09-23T16:56:00Z</dcterms:created>
  <dcterms:modified xsi:type="dcterms:W3CDTF">2024-10-07T13:15:00Z</dcterms:modified>
</cp:coreProperties>
</file>